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AAE4A">
      <w:pPr>
        <w:adjustRightInd w:val="0"/>
        <w:snapToGrid w:val="0"/>
        <w:spacing w:after="0" w:line="480" w:lineRule="auto"/>
        <w:ind w:left="130" w:firstLine="0"/>
        <w:jc w:val="center"/>
        <w:rPr>
          <w:rFonts w:hint="eastAsia" w:ascii="Times New Roman" w:hAnsi="宋体" w:cs="Times New Roman"/>
          <w:b/>
          <w:sz w:val="48"/>
          <w:szCs w:val="48"/>
        </w:rPr>
      </w:pPr>
    </w:p>
    <w:p w14:paraId="59DF7D47">
      <w:pPr>
        <w:adjustRightInd w:val="0"/>
        <w:snapToGrid w:val="0"/>
        <w:spacing w:after="0" w:line="480" w:lineRule="auto"/>
        <w:ind w:left="130" w:firstLine="0"/>
        <w:jc w:val="center"/>
        <w:rPr>
          <w:rFonts w:hint="eastAsia" w:ascii="Times New Roman" w:hAnsi="宋体" w:cs="Times New Roman"/>
          <w:b/>
          <w:sz w:val="48"/>
          <w:szCs w:val="48"/>
        </w:rPr>
      </w:pPr>
    </w:p>
    <w:p w14:paraId="2E3E95E8">
      <w:pPr>
        <w:adjustRightInd w:val="0"/>
        <w:snapToGrid w:val="0"/>
        <w:spacing w:after="0" w:line="480" w:lineRule="auto"/>
        <w:ind w:left="130" w:firstLine="0"/>
        <w:jc w:val="center"/>
        <w:rPr>
          <w:rFonts w:hint="eastAsia" w:ascii="Times New Roman" w:hAnsi="宋体" w:cs="Times New Roman"/>
          <w:b/>
          <w:sz w:val="48"/>
          <w:szCs w:val="48"/>
        </w:rPr>
      </w:pPr>
    </w:p>
    <w:p w14:paraId="11233F14">
      <w:pPr>
        <w:adjustRightInd w:val="0"/>
        <w:snapToGrid w:val="0"/>
        <w:spacing w:after="0" w:line="360" w:lineRule="auto"/>
        <w:ind w:left="130" w:firstLine="0"/>
        <w:jc w:val="center"/>
        <w:rPr>
          <w:rFonts w:hint="eastAsia" w:ascii="Times New Roman" w:hAnsi="宋体" w:cs="Times New Roman"/>
          <w:b/>
          <w:sz w:val="52"/>
          <w:szCs w:val="52"/>
        </w:rPr>
      </w:pPr>
      <w:r>
        <w:rPr>
          <w:rFonts w:hint="eastAsia" w:ascii="Times New Roman" w:hAnsi="宋体" w:cs="Times New Roman"/>
          <w:b/>
          <w:sz w:val="52"/>
          <w:szCs w:val="52"/>
        </w:rPr>
        <w:t>烟台万华成达化学有限公司4.2万吨/年多乙烯多胺项目</w:t>
      </w:r>
    </w:p>
    <w:p w14:paraId="3F785545">
      <w:pPr>
        <w:adjustRightInd w:val="0"/>
        <w:snapToGrid w:val="0"/>
        <w:spacing w:after="0" w:line="360" w:lineRule="auto"/>
        <w:ind w:left="130" w:firstLine="0"/>
        <w:jc w:val="center"/>
        <w:rPr>
          <w:rFonts w:ascii="Times New Roman" w:hAnsi="Times New Roman" w:cs="Times New Roman"/>
          <w:b/>
          <w:sz w:val="52"/>
          <w:szCs w:val="52"/>
        </w:rPr>
      </w:pPr>
      <w:r>
        <w:rPr>
          <w:rFonts w:ascii="Times New Roman" w:hAnsi="宋体" w:cs="Times New Roman"/>
          <w:b/>
          <w:sz w:val="52"/>
          <w:szCs w:val="52"/>
        </w:rPr>
        <w:t>环境影响评价公众参与说明</w:t>
      </w:r>
    </w:p>
    <w:p w14:paraId="60F12908">
      <w:pPr>
        <w:spacing w:after="0" w:line="259" w:lineRule="auto"/>
        <w:ind w:left="66" w:firstLine="0"/>
        <w:jc w:val="center"/>
        <w:rPr>
          <w:rFonts w:ascii="Times New Roman" w:hAnsi="Times New Roman" w:cs="Times New Roman"/>
          <w:sz w:val="48"/>
          <w:szCs w:val="48"/>
        </w:rPr>
      </w:pPr>
      <w:r>
        <w:rPr>
          <w:rFonts w:ascii="Times New Roman" w:hAnsi="Times New Roman" w:cs="Times New Roman"/>
          <w:sz w:val="48"/>
          <w:szCs w:val="48"/>
        </w:rPr>
        <w:t xml:space="preserve"> </w:t>
      </w:r>
    </w:p>
    <w:p w14:paraId="2F03CFFD">
      <w:pPr>
        <w:spacing w:after="0" w:line="259" w:lineRule="auto"/>
        <w:ind w:left="66" w:firstLine="0"/>
        <w:jc w:val="center"/>
        <w:rPr>
          <w:rFonts w:ascii="Times New Roman" w:hAnsi="Times New Roman" w:cs="Times New Roman"/>
          <w:sz w:val="48"/>
          <w:szCs w:val="48"/>
        </w:rPr>
      </w:pPr>
    </w:p>
    <w:p w14:paraId="44DD6514">
      <w:pPr>
        <w:spacing w:after="0" w:line="259" w:lineRule="auto"/>
        <w:ind w:left="66" w:firstLine="0"/>
        <w:jc w:val="center"/>
        <w:rPr>
          <w:rFonts w:ascii="Times New Roman" w:hAnsi="Times New Roman" w:cs="Times New Roman"/>
          <w:sz w:val="48"/>
          <w:szCs w:val="48"/>
        </w:rPr>
      </w:pPr>
    </w:p>
    <w:p w14:paraId="509A5014">
      <w:pPr>
        <w:spacing w:after="0" w:line="259" w:lineRule="auto"/>
        <w:ind w:left="0" w:firstLine="0"/>
        <w:jc w:val="both"/>
        <w:rPr>
          <w:rFonts w:ascii="Times New Roman" w:hAnsi="Times New Roman" w:cs="Times New Roman"/>
          <w:sz w:val="48"/>
          <w:szCs w:val="48"/>
        </w:rPr>
      </w:pPr>
    </w:p>
    <w:p w14:paraId="7E1407EF">
      <w:pPr>
        <w:spacing w:after="0" w:line="259" w:lineRule="auto"/>
        <w:ind w:left="66" w:firstLine="0"/>
        <w:jc w:val="center"/>
        <w:rPr>
          <w:rFonts w:ascii="Times New Roman" w:hAnsi="Times New Roman" w:cs="Times New Roman"/>
          <w:sz w:val="48"/>
          <w:szCs w:val="48"/>
        </w:rPr>
      </w:pPr>
    </w:p>
    <w:p w14:paraId="64E23B31">
      <w:pPr>
        <w:spacing w:after="0" w:line="259" w:lineRule="auto"/>
        <w:ind w:left="66" w:firstLine="0"/>
        <w:jc w:val="center"/>
        <w:rPr>
          <w:rFonts w:ascii="Times New Roman" w:hAnsi="Times New Roman" w:cs="Times New Roman"/>
          <w:sz w:val="48"/>
          <w:szCs w:val="48"/>
        </w:rPr>
      </w:pPr>
    </w:p>
    <w:p w14:paraId="537812C9">
      <w:pPr>
        <w:spacing w:after="0" w:line="259" w:lineRule="auto"/>
        <w:ind w:left="66" w:firstLine="0"/>
        <w:jc w:val="center"/>
        <w:rPr>
          <w:rFonts w:ascii="Times New Roman" w:hAnsi="Times New Roman" w:cs="Times New Roman"/>
          <w:b/>
          <w:sz w:val="44"/>
          <w:szCs w:val="44"/>
        </w:rPr>
      </w:pPr>
      <w:r>
        <w:rPr>
          <w:rFonts w:hint="eastAsia" w:ascii="Times New Roman" w:hAnsi="Times New Roman" w:cs="Times New Roman"/>
          <w:b/>
          <w:sz w:val="44"/>
          <w:szCs w:val="44"/>
        </w:rPr>
        <w:t>烟台万华成达化学有限公司</w:t>
      </w:r>
    </w:p>
    <w:p w14:paraId="47AABA52">
      <w:pPr>
        <w:spacing w:after="0" w:line="259" w:lineRule="auto"/>
        <w:ind w:left="66" w:firstLine="0"/>
        <w:jc w:val="center"/>
        <w:rPr>
          <w:rFonts w:ascii="Times New Roman" w:hAnsi="Times New Roman" w:cs="Times New Roman"/>
          <w:b/>
          <w:sz w:val="44"/>
          <w:szCs w:val="44"/>
        </w:rPr>
      </w:pPr>
      <w:r>
        <w:rPr>
          <w:rFonts w:ascii="Times New Roman" w:hAnsi="Times New Roman" w:cs="Times New Roman"/>
          <w:b/>
          <w:sz w:val="44"/>
          <w:szCs w:val="44"/>
        </w:rPr>
        <w:t>20</w:t>
      </w:r>
      <w:r>
        <w:rPr>
          <w:rFonts w:hint="eastAsia" w:ascii="Times New Roman" w:hAnsi="Times New Roman" w:cs="Times New Roman"/>
          <w:b/>
          <w:sz w:val="44"/>
          <w:szCs w:val="44"/>
        </w:rPr>
        <w:t>25</w:t>
      </w:r>
      <w:r>
        <w:rPr>
          <w:rFonts w:ascii="Times New Roman" w:hAnsi="宋体" w:cs="Times New Roman"/>
          <w:b/>
          <w:sz w:val="44"/>
          <w:szCs w:val="44"/>
        </w:rPr>
        <w:t>年</w:t>
      </w:r>
      <w:r>
        <w:rPr>
          <w:rFonts w:hint="eastAsia" w:ascii="Times New Roman" w:hAnsi="Times New Roman" w:cs="Times New Roman"/>
          <w:b/>
          <w:sz w:val="44"/>
          <w:szCs w:val="44"/>
        </w:rPr>
        <w:t>6</w:t>
      </w:r>
      <w:r>
        <w:rPr>
          <w:rFonts w:ascii="Times New Roman" w:hAnsi="宋体" w:cs="Times New Roman"/>
          <w:b/>
          <w:sz w:val="44"/>
          <w:szCs w:val="44"/>
        </w:rPr>
        <w:t>月</w:t>
      </w:r>
    </w:p>
    <w:p w14:paraId="46B8E70D">
      <w:pPr>
        <w:spacing w:after="0" w:line="240" w:lineRule="auto"/>
        <w:ind w:left="0" w:firstLine="0"/>
        <w:rPr>
          <w:rFonts w:ascii="Times New Roman" w:hAnsi="Times New Roman" w:cs="Times New Roman"/>
          <w:sz w:val="44"/>
        </w:rPr>
        <w:sectPr>
          <w:footerReference r:id="rId3" w:type="default"/>
          <w:pgSz w:w="11906" w:h="16838"/>
          <w:pgMar w:top="1588" w:right="1418" w:bottom="1588" w:left="1418" w:header="851" w:footer="992" w:gutter="0"/>
          <w:cols w:space="720" w:num="1"/>
          <w:docGrid w:type="lines" w:linePitch="408" w:charSpace="0"/>
        </w:sectPr>
      </w:pPr>
      <w:r>
        <w:rPr>
          <w:rFonts w:ascii="Times New Roman" w:hAnsi="Times New Roman" w:cs="Times New Roman"/>
          <w:sz w:val="44"/>
        </w:rPr>
        <w:br w:type="page"/>
      </w:r>
    </w:p>
    <w:sdt>
      <w:sdtPr>
        <w:rPr>
          <w:rFonts w:ascii="Microsoft YaHei UI" w:hAnsi="Microsoft YaHei UI" w:eastAsia="宋体" w:cs="Microsoft YaHei UI"/>
          <w:b w:val="0"/>
          <w:bCs w:val="0"/>
          <w:color w:val="000000"/>
          <w:kern w:val="2"/>
          <w:sz w:val="24"/>
          <w:szCs w:val="22"/>
          <w:lang w:val="zh-CN"/>
        </w:rPr>
        <w:id w:val="1309213473"/>
      </w:sdtPr>
      <w:sdtEndPr>
        <w:rPr>
          <w:rFonts w:ascii="Microsoft YaHei UI" w:hAnsi="Microsoft YaHei UI" w:eastAsia="宋体" w:cs="Microsoft YaHei UI"/>
          <w:b w:val="0"/>
          <w:bCs w:val="0"/>
          <w:color w:val="000000"/>
          <w:kern w:val="2"/>
          <w:sz w:val="24"/>
          <w:szCs w:val="22"/>
          <w:lang w:val="zh-CN"/>
        </w:rPr>
      </w:sdtEndPr>
      <w:sdtContent>
        <w:p w14:paraId="6874FD7A">
          <w:pPr>
            <w:pStyle w:val="31"/>
            <w:spacing w:before="204" w:after="204" w:line="360" w:lineRule="auto"/>
            <w:jc w:val="center"/>
            <w:rPr>
              <w:rFonts w:ascii="Times New Roman" w:hAnsi="Times New Roman" w:eastAsia="宋体" w:cs="Times New Roman"/>
              <w:color w:val="auto"/>
            </w:rPr>
          </w:pPr>
          <w:r>
            <w:rPr>
              <w:rFonts w:ascii="Times New Roman" w:hAnsi="Times New Roman" w:eastAsia="宋体" w:cs="Times New Roman"/>
              <w:color w:val="auto"/>
              <w:lang w:val="zh-CN"/>
            </w:rPr>
            <w:t>目录</w:t>
          </w:r>
        </w:p>
        <w:p w14:paraId="4615C0F9">
          <w:pPr>
            <w:pStyle w:val="13"/>
            <w:rPr>
              <w:rFonts w:ascii="Times New Roman" w:hAnsi="Times New Roman" w:cs="Times New Roman" w:eastAsiaTheme="minorEastAsia"/>
              <w:b/>
              <w:bCs/>
              <w:color w:val="auto"/>
              <w:sz w:val="22"/>
              <w:szCs w:val="24"/>
              <w14:ligatures w14:val="none"/>
            </w:rPr>
          </w:pPr>
          <w:r>
            <w:rPr>
              <w:rFonts w:ascii="Times New Roman" w:hAnsi="Times New Roman" w:cs="Times New Roman"/>
              <w:b/>
              <w:bCs/>
            </w:rPr>
            <w:fldChar w:fldCharType="begin"/>
          </w:r>
          <w:r>
            <w:rPr>
              <w:rFonts w:ascii="Times New Roman" w:hAnsi="Times New Roman" w:cs="Times New Roman"/>
              <w:b/>
              <w:bCs/>
            </w:rPr>
            <w:instrText xml:space="preserve"> TOC \o "1-2" \h \z \u </w:instrText>
          </w:r>
          <w:r>
            <w:rPr>
              <w:rFonts w:ascii="Times New Roman" w:hAnsi="Times New Roman" w:cs="Times New Roman"/>
              <w:b/>
              <w:bCs/>
            </w:rPr>
            <w:fldChar w:fldCharType="separate"/>
          </w:r>
          <w:r>
            <w:fldChar w:fldCharType="begin"/>
          </w:r>
          <w:r>
            <w:instrText xml:space="preserve"> HYPERLINK \l "_Toc199171449" </w:instrText>
          </w:r>
          <w:r>
            <w:fldChar w:fldCharType="separate"/>
          </w:r>
          <w:r>
            <w:rPr>
              <w:rStyle w:val="17"/>
              <w:rFonts w:ascii="Times New Roman" w:hAnsi="Times New Roman" w:cs="Times New Roman"/>
              <w:b/>
              <w:bCs/>
            </w:rPr>
            <w:t>1  概述</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_Toc199171449 \h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r>
            <w:rPr>
              <w:rFonts w:ascii="Times New Roman" w:hAnsi="Times New Roman" w:cs="Times New Roman"/>
              <w:b/>
              <w:bCs/>
            </w:rPr>
            <w:fldChar w:fldCharType="end"/>
          </w:r>
        </w:p>
        <w:p w14:paraId="3D4AE9FA">
          <w:pPr>
            <w:pStyle w:val="13"/>
            <w:rPr>
              <w:rFonts w:ascii="Times New Roman" w:hAnsi="Times New Roman" w:cs="Times New Roman" w:eastAsiaTheme="minorEastAsia"/>
              <w:b/>
              <w:bCs/>
              <w:color w:val="auto"/>
              <w:sz w:val="22"/>
              <w:szCs w:val="24"/>
              <w14:ligatures w14:val="none"/>
            </w:rPr>
          </w:pPr>
          <w:r>
            <w:fldChar w:fldCharType="begin"/>
          </w:r>
          <w:r>
            <w:instrText xml:space="preserve"> HYPERLINK \l "_Toc199171450" </w:instrText>
          </w:r>
          <w:r>
            <w:fldChar w:fldCharType="separate"/>
          </w:r>
          <w:r>
            <w:rPr>
              <w:rStyle w:val="17"/>
              <w:rFonts w:ascii="Times New Roman" w:hAnsi="Times New Roman" w:cs="Times New Roman"/>
              <w:b/>
              <w:bCs/>
            </w:rPr>
            <w:t>2  首次环境影响评价信息公开情况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_Toc199171450 \h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r>
            <w:rPr>
              <w:rFonts w:ascii="Times New Roman" w:hAnsi="Times New Roman" w:cs="Times New Roman"/>
              <w:b/>
              <w:bCs/>
            </w:rPr>
            <w:fldChar w:fldCharType="end"/>
          </w:r>
        </w:p>
        <w:p w14:paraId="682D1D78">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"_Toc199171451" </w:instrText>
          </w:r>
          <w:r>
            <w:fldChar w:fldCharType="separate"/>
          </w:r>
          <w:r>
            <w:rPr>
              <w:rStyle w:val="17"/>
              <w:rFonts w:ascii="Times New Roman" w:hAnsi="Times New Roman" w:cs="Times New Roman"/>
              <w:b/>
              <w:bCs/>
            </w:rPr>
            <w:t>2.1 公开内容及日期</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_Toc199171451 \h </w:instrText>
          </w:r>
          <w:r>
            <w:rPr>
              <w:rFonts w:ascii="Times New Roman" w:hAnsi="Times New Roman" w:cs="Times New Roman"/>
              <w:b/>
              <w:bCs/>
            </w:rPr>
            <w:fldChar w:fldCharType="separate"/>
          </w:r>
          <w:r>
            <w:rPr>
              <w:rFonts w:ascii="Times New Roman" w:hAnsi="Times New Roman" w:cs="Times New Roman"/>
              <w:b/>
              <w:bCs/>
            </w:rPr>
            <w:t>1</w:t>
          </w:r>
          <w:r>
            <w:rPr>
              <w:rFonts w:ascii="Times New Roman" w:hAnsi="Times New Roman" w:cs="Times New Roman"/>
              <w:b/>
              <w:bCs/>
            </w:rPr>
            <w:fldChar w:fldCharType="end"/>
          </w:r>
          <w:r>
            <w:rPr>
              <w:rFonts w:ascii="Times New Roman" w:hAnsi="Times New Roman" w:cs="Times New Roman"/>
              <w:b/>
              <w:bCs/>
            </w:rPr>
            <w:fldChar w:fldCharType="end"/>
          </w:r>
        </w:p>
        <w:p w14:paraId="6F0ECFFA">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"_Toc199171452" </w:instrText>
          </w:r>
          <w:r>
            <w:fldChar w:fldCharType="separate"/>
          </w:r>
          <w:r>
            <w:rPr>
              <w:rStyle w:val="17"/>
              <w:rFonts w:ascii="Times New Roman" w:hAnsi="Times New Roman" w:cs="Times New Roman"/>
              <w:b/>
              <w:bCs/>
            </w:rPr>
            <w:t>2.2 公开方式</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_Toc199171452 \h </w:instrText>
          </w:r>
          <w:r>
            <w:rPr>
              <w:rFonts w:ascii="Times New Roman" w:hAnsi="Times New Roman" w:cs="Times New Roman"/>
              <w:b/>
              <w:bCs/>
            </w:rPr>
            <w:fldChar w:fldCharType="separate"/>
          </w:r>
          <w:r>
            <w:rPr>
              <w:rFonts w:ascii="Times New Roman" w:hAnsi="Times New Roman" w:cs="Times New Roman"/>
              <w:b/>
              <w:bCs/>
            </w:rPr>
            <w:t>2</w:t>
          </w:r>
          <w:r>
            <w:rPr>
              <w:rFonts w:ascii="Times New Roman" w:hAnsi="Times New Roman" w:cs="Times New Roman"/>
              <w:b/>
              <w:bCs/>
            </w:rPr>
            <w:fldChar w:fldCharType="end"/>
          </w:r>
          <w:r>
            <w:rPr>
              <w:rFonts w:ascii="Times New Roman" w:hAnsi="Times New Roman" w:cs="Times New Roman"/>
              <w:b/>
              <w:bCs/>
            </w:rPr>
            <w:fldChar w:fldCharType="end"/>
          </w:r>
        </w:p>
        <w:p w14:paraId="6C7FA343">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"_Toc199171453" </w:instrText>
          </w:r>
          <w:r>
            <w:fldChar w:fldCharType="separate"/>
          </w:r>
          <w:r>
            <w:rPr>
              <w:rStyle w:val="17"/>
              <w:rFonts w:ascii="Times New Roman" w:hAnsi="Times New Roman" w:cs="Times New Roman"/>
              <w:b/>
              <w:bCs/>
            </w:rPr>
            <w:t>2.3 公众意见情况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_Toc199171453 \h </w:instrText>
          </w:r>
          <w:r>
            <w:rPr>
              <w:rFonts w:ascii="Times New Roman" w:hAnsi="Times New Roman" w:cs="Times New Roman"/>
              <w:b/>
              <w:bCs/>
            </w:rPr>
            <w:fldChar w:fldCharType="separate"/>
          </w:r>
          <w:r>
            <w:rPr>
              <w:rFonts w:ascii="Times New Roman" w:hAnsi="Times New Roman" w:cs="Times New Roman"/>
              <w:b/>
              <w:bCs/>
            </w:rPr>
            <w:t>4</w:t>
          </w:r>
          <w:r>
            <w:rPr>
              <w:rFonts w:ascii="Times New Roman" w:hAnsi="Times New Roman" w:cs="Times New Roman"/>
              <w:b/>
              <w:bCs/>
            </w:rPr>
            <w:fldChar w:fldCharType="end"/>
          </w:r>
          <w:r>
            <w:rPr>
              <w:rFonts w:ascii="Times New Roman" w:hAnsi="Times New Roman" w:cs="Times New Roman"/>
              <w:b/>
              <w:bCs/>
            </w:rPr>
            <w:fldChar w:fldCharType="end"/>
          </w:r>
        </w:p>
        <w:p w14:paraId="32088C37">
          <w:pPr>
            <w:pStyle w:val="13"/>
            <w:rPr>
              <w:rFonts w:ascii="Times New Roman" w:hAnsi="Times New Roman" w:cs="Times New Roman" w:eastAsiaTheme="minorEastAsia"/>
              <w:b/>
              <w:bCs/>
              <w:color w:val="auto"/>
              <w:sz w:val="22"/>
              <w:szCs w:val="24"/>
              <w14:ligatures w14:val="none"/>
            </w:rPr>
          </w:pPr>
          <w:r>
            <w:fldChar w:fldCharType="begin"/>
          </w:r>
          <w:r>
            <w:instrText xml:space="preserve"> HYPERLINK \l "_Toc199171454" </w:instrText>
          </w:r>
          <w:r>
            <w:fldChar w:fldCharType="separate"/>
          </w:r>
          <w:r>
            <w:rPr>
              <w:rStyle w:val="17"/>
              <w:rFonts w:ascii="Times New Roman" w:hAnsi="Times New Roman" w:cs="Times New Roman"/>
              <w:b/>
              <w:bCs/>
            </w:rPr>
            <w:t>3  征求意见稿公示情况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_Toc199171454 \h </w:instrText>
          </w:r>
          <w:r>
            <w:rPr>
              <w:rFonts w:ascii="Times New Roman" w:hAnsi="Times New Roman" w:cs="Times New Roman"/>
              <w:b/>
              <w:bCs/>
            </w:rPr>
            <w:fldChar w:fldCharType="separate"/>
          </w:r>
          <w:r>
            <w:rPr>
              <w:rFonts w:ascii="Times New Roman" w:hAnsi="Times New Roman" w:cs="Times New Roman"/>
              <w:b/>
              <w:bCs/>
            </w:rPr>
            <w:t>4</w:t>
          </w:r>
          <w:r>
            <w:rPr>
              <w:rFonts w:ascii="Times New Roman" w:hAnsi="Times New Roman" w:cs="Times New Roman"/>
              <w:b/>
              <w:bCs/>
            </w:rPr>
            <w:fldChar w:fldCharType="end"/>
          </w:r>
          <w:r>
            <w:rPr>
              <w:rFonts w:ascii="Times New Roman" w:hAnsi="Times New Roman" w:cs="Times New Roman"/>
              <w:b/>
              <w:bCs/>
            </w:rPr>
            <w:fldChar w:fldCharType="end"/>
          </w:r>
        </w:p>
        <w:p w14:paraId="66FBDF22">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"_Toc199171455" </w:instrText>
          </w:r>
          <w:r>
            <w:fldChar w:fldCharType="separate"/>
          </w:r>
          <w:r>
            <w:rPr>
              <w:rStyle w:val="17"/>
              <w:rFonts w:ascii="Times New Roman" w:hAnsi="Times New Roman" w:cs="Times New Roman"/>
              <w:b/>
              <w:bCs/>
            </w:rPr>
            <w:t>3.1  公示内容及时限</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_Toc199171455 \h </w:instrText>
          </w:r>
          <w:r>
            <w:rPr>
              <w:rFonts w:ascii="Times New Roman" w:hAnsi="Times New Roman" w:cs="Times New Roman"/>
              <w:b/>
              <w:bCs/>
            </w:rPr>
            <w:fldChar w:fldCharType="separate"/>
          </w:r>
          <w:r>
            <w:rPr>
              <w:rFonts w:ascii="Times New Roman" w:hAnsi="Times New Roman" w:cs="Times New Roman"/>
              <w:b/>
              <w:bCs/>
            </w:rPr>
            <w:t>4</w:t>
          </w:r>
          <w:r>
            <w:rPr>
              <w:rFonts w:ascii="Times New Roman" w:hAnsi="Times New Roman" w:cs="Times New Roman"/>
              <w:b/>
              <w:bCs/>
            </w:rPr>
            <w:fldChar w:fldCharType="end"/>
          </w:r>
          <w:r>
            <w:rPr>
              <w:rFonts w:ascii="Times New Roman" w:hAnsi="Times New Roman" w:cs="Times New Roman"/>
              <w:b/>
              <w:bCs/>
            </w:rPr>
            <w:fldChar w:fldCharType="end"/>
          </w:r>
        </w:p>
        <w:p w14:paraId="482479B6">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"_Toc199171456" </w:instrText>
          </w:r>
          <w:r>
            <w:fldChar w:fldCharType="separate"/>
          </w:r>
          <w:r>
            <w:rPr>
              <w:rStyle w:val="17"/>
              <w:rFonts w:ascii="Times New Roman" w:hAnsi="Times New Roman" w:cs="Times New Roman"/>
              <w:b/>
              <w:bCs/>
            </w:rPr>
            <w:t>3.2  公示方式</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_Toc199171456 \h </w:instrText>
          </w:r>
          <w:r>
            <w:rPr>
              <w:rFonts w:ascii="Times New Roman" w:hAnsi="Times New Roman" w:cs="Times New Roman"/>
              <w:b/>
              <w:bCs/>
            </w:rPr>
            <w:fldChar w:fldCharType="separate"/>
          </w:r>
          <w:r>
            <w:rPr>
              <w:rFonts w:ascii="Times New Roman" w:hAnsi="Times New Roman" w:cs="Times New Roman"/>
              <w:b/>
              <w:bCs/>
            </w:rPr>
            <w:t>4</w:t>
          </w:r>
          <w:r>
            <w:rPr>
              <w:rFonts w:ascii="Times New Roman" w:hAnsi="Times New Roman" w:cs="Times New Roman"/>
              <w:b/>
              <w:bCs/>
            </w:rPr>
            <w:fldChar w:fldCharType="end"/>
          </w:r>
          <w:r>
            <w:rPr>
              <w:rFonts w:ascii="Times New Roman" w:hAnsi="Times New Roman" w:cs="Times New Roman"/>
              <w:b/>
              <w:bCs/>
            </w:rPr>
            <w:fldChar w:fldCharType="end"/>
          </w:r>
        </w:p>
        <w:p w14:paraId="11163BDC">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"_Toc199171457" </w:instrText>
          </w:r>
          <w:r>
            <w:fldChar w:fldCharType="separate"/>
          </w:r>
          <w:r>
            <w:rPr>
              <w:rStyle w:val="17"/>
              <w:rFonts w:ascii="Times New Roman" w:hAnsi="Times New Roman" w:cs="Times New Roman"/>
              <w:b/>
              <w:bCs/>
            </w:rPr>
            <w:t>3.3  查阅情况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_Toc199171457 \h </w:instrText>
          </w:r>
          <w:r>
            <w:rPr>
              <w:rFonts w:ascii="Times New Roman" w:hAnsi="Times New Roman" w:cs="Times New Roman"/>
              <w:b/>
              <w:bCs/>
            </w:rPr>
            <w:fldChar w:fldCharType="separate"/>
          </w:r>
          <w:r>
            <w:rPr>
              <w:rFonts w:ascii="Times New Roman" w:hAnsi="Times New Roman" w:cs="Times New Roman"/>
              <w:b/>
              <w:bCs/>
            </w:rPr>
            <w:t>9</w:t>
          </w:r>
          <w:r>
            <w:rPr>
              <w:rFonts w:ascii="Times New Roman" w:hAnsi="Times New Roman" w:cs="Times New Roman"/>
              <w:b/>
              <w:bCs/>
            </w:rPr>
            <w:fldChar w:fldCharType="end"/>
          </w:r>
          <w:r>
            <w:rPr>
              <w:rFonts w:ascii="Times New Roman" w:hAnsi="Times New Roman" w:cs="Times New Roman"/>
              <w:b/>
              <w:bCs/>
            </w:rPr>
            <w:fldChar w:fldCharType="end"/>
          </w:r>
        </w:p>
        <w:p w14:paraId="6BB0252B">
          <w:pPr>
            <w:pStyle w:val="14"/>
            <w:tabs>
              <w:tab w:val="right" w:leader="dot" w:pos="9060"/>
            </w:tabs>
            <w:ind w:left="490"/>
            <w:rPr>
              <w:rFonts w:ascii="Times New Roman" w:hAnsi="Times New Roman" w:cs="Times New Roman" w:eastAsiaTheme="minorEastAsia"/>
              <w:b/>
              <w:bCs/>
              <w:color w:val="auto"/>
              <w:sz w:val="22"/>
              <w:szCs w:val="24"/>
              <w14:ligatures w14:val="none"/>
            </w:rPr>
          </w:pPr>
          <w:r>
            <w:fldChar w:fldCharType="begin"/>
          </w:r>
          <w:r>
            <w:instrText xml:space="preserve"> HYPERLINK \l "_Toc199171458" </w:instrText>
          </w:r>
          <w:r>
            <w:fldChar w:fldCharType="separate"/>
          </w:r>
          <w:r>
            <w:rPr>
              <w:rStyle w:val="17"/>
              <w:rFonts w:ascii="Times New Roman" w:hAnsi="Times New Roman" w:cs="Times New Roman"/>
              <w:b/>
              <w:bCs/>
            </w:rPr>
            <w:t>3.4  公众提出意见情况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_Toc199171458 \h </w:instrText>
          </w:r>
          <w:r>
            <w:rPr>
              <w:rFonts w:ascii="Times New Roman" w:hAnsi="Times New Roman" w:cs="Times New Roman"/>
              <w:b/>
              <w:bCs/>
            </w:rPr>
            <w:fldChar w:fldCharType="separate"/>
          </w:r>
          <w:r>
            <w:rPr>
              <w:rFonts w:ascii="Times New Roman" w:hAnsi="Times New Roman" w:cs="Times New Roman"/>
              <w:b/>
              <w:bCs/>
            </w:rPr>
            <w:t>9</w:t>
          </w:r>
          <w:r>
            <w:rPr>
              <w:rFonts w:ascii="Times New Roman" w:hAnsi="Times New Roman" w:cs="Times New Roman"/>
              <w:b/>
              <w:bCs/>
            </w:rPr>
            <w:fldChar w:fldCharType="end"/>
          </w:r>
          <w:r>
            <w:rPr>
              <w:rFonts w:ascii="Times New Roman" w:hAnsi="Times New Roman" w:cs="Times New Roman"/>
              <w:b/>
              <w:bCs/>
            </w:rPr>
            <w:fldChar w:fldCharType="end"/>
          </w:r>
        </w:p>
        <w:p w14:paraId="05B23CEA">
          <w:pPr>
            <w:pStyle w:val="13"/>
            <w:rPr>
              <w:rFonts w:ascii="Times New Roman" w:hAnsi="Times New Roman" w:cs="Times New Roman" w:eastAsiaTheme="minorEastAsia"/>
              <w:b/>
              <w:bCs/>
              <w:color w:val="auto"/>
              <w:sz w:val="22"/>
              <w:szCs w:val="24"/>
              <w14:ligatures w14:val="none"/>
            </w:rPr>
          </w:pPr>
          <w:r>
            <w:fldChar w:fldCharType="begin"/>
          </w:r>
          <w:r>
            <w:instrText xml:space="preserve"> HYPERLINK \l "_Toc199171459" </w:instrText>
          </w:r>
          <w:r>
            <w:fldChar w:fldCharType="separate"/>
          </w:r>
          <w:r>
            <w:rPr>
              <w:rStyle w:val="17"/>
              <w:rFonts w:ascii="Times New Roman" w:hAnsi="Times New Roman" w:cs="Times New Roman"/>
              <w:b/>
              <w:bCs/>
            </w:rPr>
            <w:t>4  其他公众参与情况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_Toc199171459 \h </w:instrText>
          </w:r>
          <w:r>
            <w:rPr>
              <w:rFonts w:ascii="Times New Roman" w:hAnsi="Times New Roman" w:cs="Times New Roman"/>
              <w:b/>
              <w:bCs/>
            </w:rPr>
            <w:fldChar w:fldCharType="separate"/>
          </w:r>
          <w:r>
            <w:rPr>
              <w:rFonts w:ascii="Times New Roman" w:hAnsi="Times New Roman" w:cs="Times New Roman"/>
              <w:b/>
              <w:bCs/>
            </w:rPr>
            <w:t>10</w:t>
          </w:r>
          <w:r>
            <w:rPr>
              <w:rFonts w:ascii="Times New Roman" w:hAnsi="Times New Roman" w:cs="Times New Roman"/>
              <w:b/>
              <w:bCs/>
            </w:rPr>
            <w:fldChar w:fldCharType="end"/>
          </w:r>
          <w:r>
            <w:rPr>
              <w:rFonts w:ascii="Times New Roman" w:hAnsi="Times New Roman" w:cs="Times New Roman"/>
              <w:b/>
              <w:bCs/>
            </w:rPr>
            <w:fldChar w:fldCharType="end"/>
          </w:r>
        </w:p>
        <w:p w14:paraId="180F6AE0">
          <w:pPr>
            <w:pStyle w:val="13"/>
            <w:rPr>
              <w:rFonts w:ascii="Times New Roman" w:hAnsi="Times New Roman" w:cs="Times New Roman" w:eastAsiaTheme="minorEastAsia"/>
              <w:b/>
              <w:bCs/>
              <w:color w:val="auto"/>
              <w:sz w:val="22"/>
              <w:szCs w:val="24"/>
              <w14:ligatures w14:val="none"/>
            </w:rPr>
          </w:pPr>
          <w:r>
            <w:fldChar w:fldCharType="begin"/>
          </w:r>
          <w:r>
            <w:instrText xml:space="preserve"> HYPERLINK \l "_Toc199171460" </w:instrText>
          </w:r>
          <w:r>
            <w:fldChar w:fldCharType="separate"/>
          </w:r>
          <w:r>
            <w:rPr>
              <w:rStyle w:val="17"/>
              <w:rFonts w:ascii="Times New Roman" w:hAnsi="Times New Roman" w:cs="Times New Roman"/>
              <w:b/>
              <w:bCs/>
            </w:rPr>
            <w:t>5  公众意见处理情况</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_Toc199171460 \h </w:instrText>
          </w:r>
          <w:r>
            <w:rPr>
              <w:rFonts w:ascii="Times New Roman" w:hAnsi="Times New Roman" w:cs="Times New Roman"/>
              <w:b/>
              <w:bCs/>
            </w:rPr>
            <w:fldChar w:fldCharType="separate"/>
          </w:r>
          <w:r>
            <w:rPr>
              <w:rFonts w:ascii="Times New Roman" w:hAnsi="Times New Roman" w:cs="Times New Roman"/>
              <w:b/>
              <w:bCs/>
            </w:rPr>
            <w:t>10</w:t>
          </w:r>
          <w:r>
            <w:rPr>
              <w:rFonts w:ascii="Times New Roman" w:hAnsi="Times New Roman" w:cs="Times New Roman"/>
              <w:b/>
              <w:bCs/>
            </w:rPr>
            <w:fldChar w:fldCharType="end"/>
          </w:r>
          <w:r>
            <w:rPr>
              <w:rFonts w:ascii="Times New Roman" w:hAnsi="Times New Roman" w:cs="Times New Roman"/>
              <w:b/>
              <w:bCs/>
            </w:rPr>
            <w:fldChar w:fldCharType="end"/>
          </w:r>
        </w:p>
        <w:p w14:paraId="078D96EB">
          <w:pPr>
            <w:pStyle w:val="13"/>
            <w:rPr>
              <w:rFonts w:ascii="Times New Roman" w:hAnsi="Times New Roman" w:cs="Times New Roman" w:eastAsiaTheme="minorEastAsia"/>
              <w:b/>
              <w:bCs/>
              <w:color w:val="auto"/>
              <w:sz w:val="22"/>
              <w:szCs w:val="24"/>
              <w14:ligatures w14:val="none"/>
            </w:rPr>
          </w:pPr>
          <w:r>
            <w:fldChar w:fldCharType="begin"/>
          </w:r>
          <w:r>
            <w:instrText xml:space="preserve"> HYPERLINK \l "_Toc199171461" </w:instrText>
          </w:r>
          <w:r>
            <w:fldChar w:fldCharType="separate"/>
          </w:r>
          <w:r>
            <w:rPr>
              <w:rStyle w:val="17"/>
              <w:rFonts w:ascii="Times New Roman" w:hAnsi="Times New Roman" w:cs="Times New Roman"/>
              <w:b/>
              <w:bCs/>
            </w:rPr>
            <w:t>6  诚信承诺</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_Toc199171461 \h </w:instrText>
          </w:r>
          <w:r>
            <w:rPr>
              <w:rFonts w:ascii="Times New Roman" w:hAnsi="Times New Roman" w:cs="Times New Roman"/>
              <w:b/>
              <w:bCs/>
            </w:rPr>
            <w:fldChar w:fldCharType="separate"/>
          </w:r>
          <w:r>
            <w:rPr>
              <w:rFonts w:ascii="Times New Roman" w:hAnsi="Times New Roman" w:cs="Times New Roman"/>
              <w:b/>
              <w:bCs/>
            </w:rPr>
            <w:t>10</w:t>
          </w:r>
          <w:r>
            <w:rPr>
              <w:rFonts w:ascii="Times New Roman" w:hAnsi="Times New Roman" w:cs="Times New Roman"/>
              <w:b/>
              <w:bCs/>
            </w:rPr>
            <w:fldChar w:fldCharType="end"/>
          </w:r>
          <w:r>
            <w:rPr>
              <w:rFonts w:ascii="Times New Roman" w:hAnsi="Times New Roman" w:cs="Times New Roman"/>
              <w:b/>
              <w:bCs/>
            </w:rPr>
            <w:fldChar w:fldCharType="end"/>
          </w:r>
        </w:p>
        <w:p w14:paraId="73070E45">
          <w:pPr>
            <w:spacing w:line="360" w:lineRule="auto"/>
            <w:rPr>
              <w:rFonts w:hint="eastAsia"/>
            </w:rPr>
          </w:pPr>
          <w:r>
            <w:rPr>
              <w:rFonts w:ascii="Times New Roman" w:hAnsi="Times New Roman" w:cs="Times New Roman"/>
              <w:b/>
              <w:bCs/>
            </w:rPr>
            <w:fldChar w:fldCharType="end"/>
          </w:r>
        </w:p>
      </w:sdtContent>
    </w:sdt>
    <w:p w14:paraId="0B811B5A">
      <w:pPr>
        <w:spacing w:after="0" w:line="240" w:lineRule="auto"/>
        <w:ind w:left="0" w:firstLine="0"/>
        <w:rPr>
          <w:rFonts w:ascii="Times New Roman" w:hAnsi="Times New Roman" w:cs="Times New Roman"/>
          <w:sz w:val="44"/>
        </w:rPr>
        <w:sectPr>
          <w:footerReference r:id="rId4" w:type="default"/>
          <w:pgSz w:w="11906" w:h="16838"/>
          <w:pgMar w:top="1588" w:right="1418" w:bottom="1588" w:left="1418" w:header="851" w:footer="992" w:gutter="0"/>
          <w:cols w:space="720" w:num="1"/>
          <w:docGrid w:type="lines" w:linePitch="408" w:charSpace="0"/>
        </w:sectPr>
      </w:pPr>
    </w:p>
    <w:p w14:paraId="287495BA">
      <w:pPr>
        <w:pStyle w:val="4"/>
      </w:pPr>
      <w:bookmarkStart w:id="0" w:name="_Toc199171449"/>
      <w:r>
        <w:rPr>
          <w:b/>
          <w:bCs/>
        </w:rPr>
        <w:t>1</w:t>
      </w:r>
      <w:r>
        <w:rPr>
          <w:rFonts w:hint="eastAsia"/>
          <w:b/>
          <w:bCs/>
        </w:rPr>
        <w:t xml:space="preserve"> </w:t>
      </w:r>
      <w:r>
        <w:rPr>
          <w:rFonts w:hint="eastAsia"/>
        </w:rPr>
        <w:t xml:space="preserve"> </w:t>
      </w:r>
      <w:r>
        <w:t>概述</w:t>
      </w:r>
      <w:bookmarkEnd w:id="0"/>
      <w:r>
        <w:t xml:space="preserve"> </w:t>
      </w:r>
    </w:p>
    <w:p w14:paraId="7EF79B99">
      <w:pPr>
        <w:spacing w:after="0" w:line="360" w:lineRule="auto"/>
        <w:ind w:left="0" w:firstLine="480" w:firstLineChars="200"/>
        <w:rPr>
          <w:rFonts w:ascii="Times New Roman" w:hAnsi="Times New Roman" w:cs="Times New Roman"/>
          <w:szCs w:val="24"/>
        </w:rPr>
      </w:pPr>
      <w:r>
        <w:rPr>
          <w:rFonts w:hint="eastAsia" w:ascii="Times New Roman" w:hAnsi="Times New Roman" w:cs="Times New Roman"/>
          <w:szCs w:val="24"/>
        </w:rPr>
        <w:t>根据《环境影响评价公众参与办法》（生态环境部令第 4 号）（2019 年 1 月 1 日起施行）的相关要求，遵循依法、有序、公开、便利的原则，我公司组织开展了本项目公众参与工作</w:t>
      </w:r>
      <w:r>
        <w:rPr>
          <w:rFonts w:ascii="Times New Roman" w:hAnsi="Times New Roman" w:cs="Times New Roman"/>
          <w:szCs w:val="24"/>
        </w:rPr>
        <w:t>，获取公众对该项目的意见和建议，强化社会监督。</w:t>
      </w:r>
    </w:p>
    <w:p w14:paraId="25A092EC">
      <w:pPr>
        <w:spacing w:after="0" w:line="360" w:lineRule="auto"/>
        <w:ind w:left="-5" w:firstLine="480" w:firstLineChars="200"/>
        <w:rPr>
          <w:rFonts w:ascii="Times New Roman" w:hAnsi="Times New Roman" w:cs="Times New Roman"/>
          <w:szCs w:val="24"/>
        </w:rPr>
      </w:pPr>
      <w:r>
        <w:rPr>
          <w:rFonts w:ascii="Times New Roman" w:hAnsi="Times New Roman" w:cs="Times New Roman"/>
          <w:szCs w:val="24"/>
        </w:rPr>
        <w:t>根据办法要求，</w:t>
      </w:r>
      <w:r>
        <w:rPr>
          <w:rFonts w:hint="eastAsia" w:ascii="Times New Roman" w:hAnsi="Times New Roman" w:cs="Times New Roman"/>
          <w:szCs w:val="24"/>
        </w:rPr>
        <w:t>建设单位应当在确定环境影响报告书编制单位后7个工作日内公开项目情况；征求意见稿形成后进行第二次信息公开；向生态环境主管部门报批前进行第三次信息公开。公开方式</w:t>
      </w:r>
      <w:r>
        <w:rPr>
          <w:rFonts w:ascii="Times New Roman" w:hAnsi="Times New Roman" w:cs="Times New Roman"/>
          <w:szCs w:val="24"/>
        </w:rPr>
        <w:t>主要包括：网站</w:t>
      </w:r>
      <w:r>
        <w:rPr>
          <w:rFonts w:hint="eastAsia" w:ascii="Times New Roman" w:hAnsi="Times New Roman" w:cs="Times New Roman"/>
          <w:szCs w:val="24"/>
        </w:rPr>
        <w:t>公开</w:t>
      </w:r>
      <w:r>
        <w:rPr>
          <w:rFonts w:ascii="Times New Roman" w:hAnsi="Times New Roman" w:cs="Times New Roman"/>
          <w:szCs w:val="24"/>
        </w:rPr>
        <w:t>、报纸</w:t>
      </w:r>
      <w:r>
        <w:rPr>
          <w:rFonts w:hint="eastAsia" w:ascii="Times New Roman" w:hAnsi="Times New Roman" w:cs="Times New Roman"/>
          <w:szCs w:val="24"/>
        </w:rPr>
        <w:t>公开、张贴公告</w:t>
      </w:r>
      <w:r>
        <w:rPr>
          <w:rFonts w:ascii="Times New Roman" w:hAnsi="Times New Roman" w:cs="Times New Roman"/>
          <w:szCs w:val="24"/>
        </w:rPr>
        <w:t>等</w:t>
      </w:r>
      <w:r>
        <w:rPr>
          <w:rFonts w:hint="eastAsia" w:ascii="Times New Roman" w:hAnsi="Times New Roman" w:cs="Times New Roman"/>
          <w:szCs w:val="24"/>
        </w:rPr>
        <w:t>。</w:t>
      </w:r>
      <w:r>
        <w:rPr>
          <w:rFonts w:ascii="Times New Roman" w:hAnsi="Times New Roman" w:cs="Times New Roman"/>
          <w:szCs w:val="24"/>
        </w:rPr>
        <w:t>根据《环境影响评价公众参与办法》，</w:t>
      </w:r>
      <w:r>
        <w:rPr>
          <w:rFonts w:hint="eastAsia" w:ascii="Times New Roman" w:hAnsi="Times New Roman" w:cs="Times New Roman"/>
          <w:szCs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予以简化。</w:t>
      </w:r>
    </w:p>
    <w:p w14:paraId="1F97F7CC">
      <w:pPr>
        <w:spacing w:after="0" w:line="360" w:lineRule="auto"/>
        <w:ind w:left="-5" w:firstLine="480" w:firstLineChars="200"/>
        <w:rPr>
          <w:rFonts w:ascii="Times New Roman" w:hAnsi="Times New Roman" w:cs="Times New Roman"/>
          <w:szCs w:val="24"/>
        </w:rPr>
      </w:pPr>
      <w:r>
        <w:rPr>
          <w:rFonts w:hint="eastAsia" w:ascii="Times New Roman" w:hAnsi="Times New Roman" w:cs="Times New Roman"/>
          <w:szCs w:val="24"/>
        </w:rPr>
        <w:t>本项目属于依法批准设立的产业园区内的建设项目，并且烟台化工产业园已依法开展了规划环境影响评价公众参与，本项目性质、规模等符合已审查通过的规划环境影响报告书和审查意见的要求，因此按照该办法，本次公众参与工作进行了适当简化。</w:t>
      </w:r>
      <w:r>
        <w:rPr>
          <w:rFonts w:ascii="Times New Roman" w:hAnsi="Times New Roman" w:cs="Times New Roman"/>
          <w:szCs w:val="24"/>
        </w:rPr>
        <w:t xml:space="preserve">具体内容如下。 </w:t>
      </w:r>
    </w:p>
    <w:p w14:paraId="66C37E9C">
      <w:pPr>
        <w:pStyle w:val="4"/>
        <w:rPr>
          <w:b/>
        </w:rPr>
      </w:pPr>
      <w:bookmarkStart w:id="1" w:name="_Toc199171450"/>
      <w:r>
        <w:rPr>
          <w:rFonts w:hint="eastAsia"/>
          <w:b/>
          <w:bCs/>
        </w:rPr>
        <w:t>2</w:t>
      </w:r>
      <w:r>
        <w:rPr>
          <w:rFonts w:hint="eastAsia"/>
        </w:rPr>
        <w:t xml:space="preserve">  首次环境影响评价信息公开情况</w:t>
      </w:r>
      <w:bookmarkEnd w:id="1"/>
      <w:r>
        <w:t xml:space="preserve">  </w:t>
      </w:r>
    </w:p>
    <w:p w14:paraId="106E5446">
      <w:pPr>
        <w:pStyle w:val="5"/>
      </w:pPr>
      <w:bookmarkStart w:id="2" w:name="_Toc199171451"/>
      <w:r>
        <w:rPr>
          <w:rFonts w:hint="eastAsia"/>
        </w:rPr>
        <w:t>2.1 公开内容及日期</w:t>
      </w:r>
      <w:bookmarkEnd w:id="2"/>
    </w:p>
    <w:p w14:paraId="31883968">
      <w:pPr>
        <w:widowControl w:val="0"/>
        <w:spacing w:after="0" w:line="360" w:lineRule="auto"/>
        <w:ind w:left="0" w:firstLine="480" w:firstLineChars="200"/>
        <w:rPr>
          <w:rFonts w:ascii="Times New Roman" w:hAnsi="Times New Roman" w:cs="Times New Roman"/>
          <w:color w:val="auto"/>
          <w:szCs w:val="24"/>
        </w:rPr>
      </w:pPr>
      <w:r>
        <w:rPr>
          <w:rFonts w:hint="eastAsia" w:ascii="宋体" w:hAnsi="宋体" w:cs="Times New Roman"/>
          <w:kern w:val="0"/>
          <w:szCs w:val="24"/>
        </w:rPr>
        <w:t>烟台万华成达化学有限公司</w:t>
      </w:r>
      <w:r>
        <w:rPr>
          <w:rFonts w:ascii="宋体" w:hAnsi="宋体" w:cs="宋体"/>
          <w:kern w:val="0"/>
          <w:szCs w:val="24"/>
        </w:rPr>
        <w:t>于</w:t>
      </w:r>
      <w:r>
        <w:rPr>
          <w:rFonts w:hint="eastAsia" w:ascii="Times New Roman" w:hAnsi="Times New Roman" w:cs="Times New Roman"/>
          <w:kern w:val="0"/>
          <w:szCs w:val="24"/>
        </w:rPr>
        <w:t>2020</w:t>
      </w:r>
      <w:r>
        <w:rPr>
          <w:rFonts w:hint="eastAsia" w:ascii="宋体" w:hAnsi="宋体" w:cs="Times New Roman"/>
          <w:kern w:val="0"/>
          <w:szCs w:val="24"/>
        </w:rPr>
        <w:t>年</w:t>
      </w:r>
      <w:r>
        <w:rPr>
          <w:rFonts w:hint="eastAsia" w:ascii="Times New Roman" w:hAnsi="Times New Roman" w:cs="Times New Roman"/>
          <w:kern w:val="0"/>
          <w:szCs w:val="24"/>
        </w:rPr>
        <w:t>7</w:t>
      </w:r>
      <w:r>
        <w:rPr>
          <w:rFonts w:hint="eastAsia" w:ascii="宋体" w:hAnsi="宋体" w:cs="Times New Roman"/>
          <w:kern w:val="0"/>
          <w:szCs w:val="24"/>
        </w:rPr>
        <w:t>月</w:t>
      </w:r>
      <w:r>
        <w:rPr>
          <w:rFonts w:hint="eastAsia" w:ascii="Times New Roman" w:hAnsi="Times New Roman" w:cs="Times New Roman"/>
          <w:kern w:val="0"/>
          <w:szCs w:val="24"/>
        </w:rPr>
        <w:t>27</w:t>
      </w:r>
      <w:r>
        <w:rPr>
          <w:rFonts w:hint="eastAsia" w:ascii="宋体" w:hAnsi="宋体" w:cs="Times New Roman"/>
          <w:kern w:val="0"/>
          <w:szCs w:val="24"/>
        </w:rPr>
        <w:t>日在烟台经济技术开发区环保分局网站发布了第一次信息公告。</w:t>
      </w:r>
    </w:p>
    <w:p w14:paraId="23E65DB6">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公告向公众介绍了下列信息：</w:t>
      </w:r>
    </w:p>
    <w:p w14:paraId="054D7BC3">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（一）建设项目名称、选址选线、建设内容等基本情况；</w:t>
      </w:r>
    </w:p>
    <w:p w14:paraId="2EC1D13E">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（二）建设单位名称和联系方式；</w:t>
      </w:r>
    </w:p>
    <w:p w14:paraId="660D7A50">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（三）环境影响报告书编制单位的名称；</w:t>
      </w:r>
    </w:p>
    <w:p w14:paraId="3988FC6A">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（四）公众意见表的网络链接；</w:t>
      </w:r>
    </w:p>
    <w:p w14:paraId="47C00A1E">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（五）提交公众意见表的方式和途径。</w:t>
      </w:r>
    </w:p>
    <w:p w14:paraId="5B2CD9E0">
      <w:pPr>
        <w:pStyle w:val="5"/>
      </w:pPr>
      <w:bookmarkStart w:id="3" w:name="_Toc199171452"/>
      <w:r>
        <w:rPr>
          <w:rFonts w:hint="eastAsia"/>
        </w:rPr>
        <w:t xml:space="preserve">2.2 </w:t>
      </w:r>
      <w:r>
        <w:rPr>
          <w:rFonts w:hint="eastAsia" w:ascii="宋体" w:hAnsi="宋体"/>
        </w:rPr>
        <w:t>公开方式</w:t>
      </w:r>
      <w:bookmarkEnd w:id="3"/>
    </w:p>
    <w:p w14:paraId="4203A28B">
      <w:pPr>
        <w:widowControl w:val="0"/>
        <w:spacing w:after="0" w:line="360" w:lineRule="auto"/>
        <w:ind w:left="0" w:firstLine="480" w:firstLineChars="200"/>
        <w:rPr>
          <w:rFonts w:ascii="Times New Roman" w:hAnsi="Times New Roman" w:cs="宋体"/>
          <w:kern w:val="0"/>
          <w:szCs w:val="24"/>
        </w:rPr>
      </w:pPr>
      <w:r>
        <w:rPr>
          <w:rFonts w:hint="eastAsia" w:ascii="宋体" w:hAnsi="宋体" w:cs="Times New Roman"/>
          <w:kern w:val="0"/>
          <w:szCs w:val="24"/>
        </w:rPr>
        <w:t>烟台经济技术开发区环保分局网站发布第一次信息公告，载体选取符合《办法》要求。</w:t>
      </w:r>
    </w:p>
    <w:p w14:paraId="6441ED30">
      <w:pPr>
        <w:widowControl w:val="0"/>
        <w:spacing w:after="0" w:line="360" w:lineRule="auto"/>
        <w:ind w:left="0" w:firstLine="480" w:firstLineChars="200"/>
        <w:rPr>
          <w:rFonts w:ascii="Times New Roman" w:hAnsi="Times New Roman" w:cs="宋体"/>
          <w:kern w:val="0"/>
          <w:szCs w:val="24"/>
        </w:rPr>
      </w:pPr>
      <w:r>
        <w:rPr>
          <w:rFonts w:hint="eastAsia" w:ascii="宋体" w:hAnsi="宋体" w:cs="Times New Roman"/>
          <w:kern w:val="0"/>
          <w:szCs w:val="24"/>
        </w:rPr>
        <w:t>网络公示时间：</w:t>
      </w:r>
      <w:r>
        <w:rPr>
          <w:rFonts w:hint="eastAsia" w:ascii="Times New Roman" w:hAnsi="Times New Roman" w:cs="Times New Roman"/>
          <w:kern w:val="0"/>
          <w:szCs w:val="24"/>
        </w:rPr>
        <w:t>2020</w:t>
      </w:r>
      <w:r>
        <w:rPr>
          <w:rFonts w:hint="eastAsia" w:ascii="宋体" w:hAnsi="宋体" w:cs="Times New Roman"/>
          <w:kern w:val="0"/>
          <w:szCs w:val="24"/>
        </w:rPr>
        <w:t>年</w:t>
      </w:r>
      <w:r>
        <w:rPr>
          <w:rFonts w:hint="eastAsia" w:ascii="Times New Roman" w:hAnsi="Times New Roman" w:cs="Times New Roman"/>
          <w:kern w:val="0"/>
          <w:szCs w:val="24"/>
        </w:rPr>
        <w:t>7</w:t>
      </w:r>
      <w:r>
        <w:rPr>
          <w:rFonts w:hint="eastAsia" w:ascii="宋体" w:hAnsi="宋体" w:cs="Times New Roman"/>
          <w:kern w:val="0"/>
          <w:szCs w:val="24"/>
        </w:rPr>
        <w:t>月</w:t>
      </w:r>
      <w:r>
        <w:rPr>
          <w:rFonts w:hint="eastAsia" w:ascii="Times New Roman" w:hAnsi="Times New Roman" w:cs="Times New Roman"/>
          <w:kern w:val="0"/>
          <w:szCs w:val="24"/>
        </w:rPr>
        <w:t>27</w:t>
      </w:r>
      <w:r>
        <w:rPr>
          <w:rFonts w:hint="eastAsia" w:ascii="宋体" w:hAnsi="宋体" w:cs="Times New Roman"/>
          <w:kern w:val="0"/>
          <w:szCs w:val="24"/>
        </w:rPr>
        <w:t>日</w:t>
      </w:r>
      <w:r>
        <w:rPr>
          <w:rFonts w:hint="eastAsia" w:ascii="Times New Roman" w:hAnsi="Times New Roman" w:cs="Times New Roman"/>
          <w:kern w:val="0"/>
          <w:szCs w:val="24"/>
        </w:rPr>
        <w:t>~2020</w:t>
      </w:r>
      <w:r>
        <w:rPr>
          <w:rFonts w:hint="eastAsia" w:ascii="宋体" w:hAnsi="宋体" w:cs="Times New Roman"/>
          <w:kern w:val="0"/>
          <w:szCs w:val="24"/>
        </w:rPr>
        <w:t>年</w:t>
      </w:r>
      <w:r>
        <w:rPr>
          <w:rFonts w:hint="eastAsia" w:ascii="Times New Roman" w:hAnsi="Times New Roman" w:cs="Times New Roman"/>
          <w:kern w:val="0"/>
          <w:szCs w:val="24"/>
        </w:rPr>
        <w:t>8</w:t>
      </w:r>
      <w:r>
        <w:rPr>
          <w:rFonts w:hint="eastAsia" w:ascii="宋体" w:hAnsi="宋体" w:cs="Times New Roman"/>
          <w:kern w:val="0"/>
          <w:szCs w:val="24"/>
        </w:rPr>
        <w:t>月</w:t>
      </w:r>
      <w:r>
        <w:rPr>
          <w:rFonts w:hint="eastAsia" w:ascii="Times New Roman" w:hAnsi="Times New Roman" w:cs="Times New Roman"/>
          <w:kern w:val="0"/>
          <w:szCs w:val="24"/>
        </w:rPr>
        <w:t>7</w:t>
      </w:r>
      <w:r>
        <w:rPr>
          <w:rFonts w:hint="eastAsia" w:ascii="宋体" w:hAnsi="宋体" w:cs="Times New Roman"/>
          <w:kern w:val="0"/>
          <w:szCs w:val="24"/>
        </w:rPr>
        <w:t>日</w:t>
      </w:r>
    </w:p>
    <w:p w14:paraId="3762F4DB">
      <w:pPr>
        <w:widowControl w:val="0"/>
        <w:spacing w:after="0" w:line="360" w:lineRule="auto"/>
        <w:ind w:left="0" w:firstLine="480" w:firstLineChars="200"/>
        <w:rPr>
          <w:rFonts w:ascii="Times New Roman" w:hAnsi="Times New Roman" w:cs="宋体"/>
          <w:kern w:val="0"/>
          <w:szCs w:val="24"/>
        </w:rPr>
      </w:pPr>
      <w:r>
        <w:rPr>
          <w:rFonts w:hint="eastAsia" w:ascii="宋体" w:hAnsi="宋体" w:cs="Times New Roman"/>
          <w:kern w:val="0"/>
          <w:szCs w:val="24"/>
        </w:rPr>
        <w:t>网址：</w:t>
      </w:r>
      <w:r>
        <w:fldChar w:fldCharType="begin"/>
      </w:r>
      <w:r>
        <w:instrText xml:space="preserve"> HYPERLINK "https://www.yeda.gov.cn/art/2020/7/27/art_50341_2925536.html" </w:instrText>
      </w:r>
      <w:r>
        <w:fldChar w:fldCharType="separate"/>
      </w:r>
      <w:r>
        <w:rPr>
          <w:rStyle w:val="17"/>
          <w:rFonts w:hint="eastAsia" w:ascii="Times New Roman" w:hAnsi="Times New Roman" w:cs="宋体"/>
          <w:kern w:val="0"/>
          <w:szCs w:val="24"/>
        </w:rPr>
        <w:t>https://www.yeda.gov.cn/art/2020/7/27/art_50341_2925536.html</w:t>
      </w:r>
      <w:r>
        <w:rPr>
          <w:rStyle w:val="17"/>
          <w:rFonts w:hint="eastAsia" w:ascii="Times New Roman" w:hAnsi="Times New Roman" w:cs="宋体"/>
          <w:kern w:val="0"/>
          <w:szCs w:val="24"/>
        </w:rPr>
        <w:fldChar w:fldCharType="end"/>
      </w:r>
    </w:p>
    <w:p w14:paraId="3A48AB40">
      <w:pPr>
        <w:widowControl w:val="0"/>
        <w:spacing w:after="0" w:line="360" w:lineRule="auto"/>
        <w:ind w:left="0" w:firstLine="480" w:firstLineChars="200"/>
        <w:rPr>
          <w:rFonts w:ascii="Times New Roman" w:hAnsi="Times New Roman" w:cs="Times New Roman"/>
          <w:b/>
          <w:color w:val="auto"/>
          <w:szCs w:val="24"/>
        </w:rPr>
      </w:pPr>
      <w:r>
        <w:rPr>
          <w:rFonts w:hint="eastAsia" w:ascii="宋体" w:hAnsi="宋体" w:cs="Times New Roman"/>
          <w:color w:val="auto"/>
          <w:szCs w:val="24"/>
        </w:rPr>
        <w:t>公示图片具体见</w:t>
      </w:r>
      <w:r>
        <w:rPr>
          <w:rFonts w:hint="eastAsia" w:ascii="宋体" w:hAnsi="宋体" w:cs="Times New Roman"/>
          <w:b/>
          <w:color w:val="auto"/>
          <w:szCs w:val="24"/>
        </w:rPr>
        <w:t>图</w:t>
      </w:r>
      <w:r>
        <w:rPr>
          <w:rFonts w:hint="eastAsia" w:ascii="Times New Roman" w:hAnsi="Times New Roman" w:cs="Times New Roman"/>
          <w:b/>
          <w:color w:val="auto"/>
          <w:szCs w:val="24"/>
        </w:rPr>
        <w:t>1</w:t>
      </w:r>
      <w:r>
        <w:rPr>
          <w:rFonts w:hint="eastAsia" w:ascii="宋体" w:hAnsi="宋体" w:cs="Times New Roman"/>
          <w:b/>
          <w:color w:val="auto"/>
          <w:szCs w:val="24"/>
        </w:rPr>
        <w:t>。</w:t>
      </w:r>
    </w:p>
    <w:p w14:paraId="5FA1635D">
      <w:pPr>
        <w:widowControl w:val="0"/>
        <w:adjustRightInd w:val="0"/>
        <w:snapToGrid w:val="0"/>
        <w:spacing w:before="204" w:beforeLines="50" w:after="0" w:line="360" w:lineRule="auto"/>
        <w:ind w:left="0" w:firstLine="0"/>
        <w:jc w:val="center"/>
        <w:rPr>
          <w:rFonts w:ascii="Times New Roman" w:hAnsi="Times New Roman" w:eastAsia="黑体" w:cs="Times New Roman"/>
          <w:b/>
          <w:color w:val="auto"/>
          <w:szCs w:val="24"/>
        </w:rPr>
      </w:pPr>
      <w:r>
        <w:rPr>
          <w:rFonts w:ascii="Times New Roman" w:hAnsi="Times New Roman" w:eastAsia="黑体" w:cs="Times New Roman"/>
          <w:b/>
          <w:color w:val="auto"/>
          <w:szCs w:val="24"/>
        </w:rPr>
        <w:t xml:space="preserve"> </w:t>
      </w:r>
      <w:r>
        <w:rPr>
          <w:rFonts w:ascii="Times New Roman" w:hAnsi="Times New Roman" w:eastAsia="黑体" w:cs="Times New Roman"/>
          <w:b/>
          <w:color w:val="auto"/>
          <w:szCs w:val="24"/>
        </w:rPr>
        <w:drawing>
          <wp:inline distT="0" distB="0" distL="0" distR="0">
            <wp:extent cx="5800090" cy="7571105"/>
            <wp:effectExtent l="0" t="0" r="0" b="0"/>
            <wp:docPr id="1480892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92852"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20778" cy="7598188"/>
                    </a:xfrm>
                    <a:prstGeom prst="rect">
                      <a:avLst/>
                    </a:prstGeom>
                    <a:noFill/>
                    <a:ln>
                      <a:noFill/>
                    </a:ln>
                  </pic:spPr>
                </pic:pic>
              </a:graphicData>
            </a:graphic>
          </wp:inline>
        </w:drawing>
      </w:r>
    </w:p>
    <w:p w14:paraId="3A00418C">
      <w:pPr>
        <w:widowControl w:val="0"/>
        <w:adjustRightInd w:val="0"/>
        <w:snapToGrid w:val="0"/>
        <w:spacing w:before="204" w:beforeLines="50" w:after="0" w:line="360" w:lineRule="auto"/>
        <w:ind w:left="0" w:firstLine="0"/>
        <w:jc w:val="center"/>
        <w:rPr>
          <w:rFonts w:hint="eastAsia" w:ascii="宋体" w:hAnsi="宋体" w:cs="Times New Roman"/>
          <w:kern w:val="0"/>
          <w:szCs w:val="24"/>
        </w:rPr>
      </w:pPr>
      <w:r>
        <w:rPr>
          <w:rFonts w:hint="eastAsia" w:ascii="黑体" w:hAnsi="黑体" w:eastAsia="黑体" w:cs="Times New Roman"/>
          <w:b/>
          <w:color w:val="auto"/>
          <w:szCs w:val="24"/>
        </w:rPr>
        <w:t>图</w:t>
      </w:r>
      <w:r>
        <w:rPr>
          <w:rFonts w:hint="eastAsia" w:ascii="Times New Roman" w:hAnsi="Times New Roman" w:eastAsia="黑体" w:cs="Times New Roman"/>
          <w:b/>
          <w:color w:val="auto"/>
          <w:szCs w:val="24"/>
        </w:rPr>
        <w:t xml:space="preserve">2.2-1 </w:t>
      </w:r>
      <w:r>
        <w:rPr>
          <w:rFonts w:hint="eastAsia" w:ascii="黑体" w:hAnsi="黑体" w:eastAsia="黑体" w:cs="Times New Roman"/>
          <w:b/>
          <w:color w:val="auto"/>
          <w:szCs w:val="24"/>
        </w:rPr>
        <w:t>项目第一次公示照片</w:t>
      </w:r>
    </w:p>
    <w:p w14:paraId="6D139790">
      <w:pPr>
        <w:spacing w:after="0" w:line="240" w:lineRule="auto"/>
        <w:ind w:left="0" w:firstLine="0"/>
        <w:rPr>
          <w:rFonts w:ascii="Times New Roman" w:hAnsi="Times New Roman" w:cs="Arial"/>
          <w:b/>
          <w:bCs/>
          <w:color w:val="auto"/>
          <w:kern w:val="0"/>
          <w:szCs w:val="30"/>
        </w:rPr>
        <w:sectPr>
          <w:footerReference r:id="rId5" w:type="default"/>
          <w:pgSz w:w="11906" w:h="16838"/>
          <w:pgMar w:top="1588" w:right="1418" w:bottom="1588" w:left="1418" w:header="851" w:footer="992" w:gutter="0"/>
          <w:pgNumType w:start="1"/>
          <w:cols w:space="720" w:num="1"/>
          <w:docGrid w:type="lines" w:linePitch="408" w:charSpace="0"/>
        </w:sectPr>
      </w:pPr>
    </w:p>
    <w:p w14:paraId="745A7BD8">
      <w:pPr>
        <w:pStyle w:val="5"/>
      </w:pPr>
      <w:r>
        <w:rPr>
          <w:rFonts w:hint="eastAsia"/>
          <w:sz w:val="32"/>
          <w:szCs w:val="32"/>
        </w:rPr>
        <w:t xml:space="preserve"> </w:t>
      </w:r>
      <w:bookmarkStart w:id="4" w:name="_Toc199171453"/>
      <w:r>
        <w:rPr>
          <w:rFonts w:hint="eastAsia"/>
        </w:rPr>
        <w:t>2.3 公众意见情况</w:t>
      </w:r>
      <w:bookmarkEnd w:id="4"/>
    </w:p>
    <w:p w14:paraId="06F7F5FC">
      <w:pPr>
        <w:widowControl w:val="0"/>
        <w:spacing w:after="0" w:line="360" w:lineRule="auto"/>
        <w:ind w:left="0" w:firstLine="480" w:firstLineChars="200"/>
        <w:rPr>
          <w:rFonts w:hint="eastAsia" w:ascii="宋体" w:hAnsi="宋体" w:cs="Times New Roman"/>
          <w:kern w:val="0"/>
          <w:szCs w:val="24"/>
        </w:rPr>
      </w:pPr>
      <w:r>
        <w:rPr>
          <w:rFonts w:hint="eastAsia" w:ascii="宋体" w:hAnsi="宋体" w:cs="Times New Roman"/>
          <w:kern w:val="0"/>
          <w:szCs w:val="24"/>
        </w:rPr>
        <w:t>在环境影响报告书征求意见稿编制过程中，建设单位未收到公众提出的与环境影响评价相关的意见。</w:t>
      </w:r>
    </w:p>
    <w:p w14:paraId="5976090E">
      <w:pPr>
        <w:pStyle w:val="4"/>
        <w:spacing w:before="120" w:after="120"/>
        <w:rPr>
          <w:b/>
        </w:rPr>
      </w:pPr>
      <w:bookmarkStart w:id="5" w:name="_Toc199171454"/>
      <w:r>
        <w:rPr>
          <w:rFonts w:hint="eastAsia"/>
          <w:b/>
        </w:rPr>
        <w:t>3</w:t>
      </w:r>
      <w:r>
        <w:rPr>
          <w:rFonts w:hint="eastAsia"/>
        </w:rPr>
        <w:t xml:space="preserve">  </w:t>
      </w:r>
      <w:r>
        <w:t>征求意见稿公示情况</w:t>
      </w:r>
      <w:bookmarkEnd w:id="5"/>
      <w:r>
        <w:t xml:space="preserve">  </w:t>
      </w:r>
    </w:p>
    <w:p w14:paraId="441427A0">
      <w:pPr>
        <w:pStyle w:val="5"/>
      </w:pPr>
      <w:bookmarkStart w:id="6" w:name="_Toc199171455"/>
      <w:r>
        <w:rPr>
          <w:rFonts w:hint="eastAsia"/>
        </w:rPr>
        <w:t>3</w:t>
      </w:r>
      <w:r>
        <w:t xml:space="preserve">.1 </w:t>
      </w:r>
      <w:r>
        <w:rPr>
          <w:rFonts w:hint="eastAsia"/>
        </w:rPr>
        <w:t xml:space="preserve"> </w:t>
      </w:r>
      <w:r>
        <w:t>公示内容及时限</w:t>
      </w:r>
      <w:bookmarkEnd w:id="6"/>
      <w:r>
        <w:t xml:space="preserve">  </w:t>
      </w:r>
    </w:p>
    <w:p w14:paraId="1F01B3D8">
      <w:pPr>
        <w:spacing w:after="0" w:line="360" w:lineRule="auto"/>
        <w:ind w:left="-5" w:firstLine="480" w:firstLineChars="200"/>
        <w:rPr>
          <w:rFonts w:ascii="Times New Roman" w:hAnsi="Times New Roman" w:cs="Times New Roman"/>
          <w:szCs w:val="24"/>
        </w:rPr>
      </w:pPr>
      <w:r>
        <w:rPr>
          <w:rFonts w:ascii="Times New Roman" w:hAnsi="Times New Roman" w:cs="Times New Roman"/>
          <w:szCs w:val="24"/>
        </w:rPr>
        <w:t>在报告书基本内容编制完成以后，</w:t>
      </w:r>
      <w:r>
        <w:rPr>
          <w:rFonts w:ascii="Times New Roman" w:hAnsi="Times New Roman" w:cs="Times New Roman"/>
          <w:color w:val="auto"/>
          <w:szCs w:val="24"/>
        </w:rPr>
        <w:t>我单位于20</w:t>
      </w:r>
      <w:r>
        <w:rPr>
          <w:rFonts w:hint="eastAsia" w:ascii="Times New Roman" w:hAnsi="Times New Roman" w:cs="Times New Roman"/>
          <w:color w:val="auto"/>
          <w:szCs w:val="24"/>
        </w:rPr>
        <w:t>25</w:t>
      </w:r>
      <w:r>
        <w:rPr>
          <w:rFonts w:ascii="Times New Roman" w:hAnsi="Times New Roman" w:cs="Times New Roman"/>
          <w:color w:val="auto"/>
          <w:szCs w:val="24"/>
        </w:rPr>
        <w:t>年</w:t>
      </w:r>
      <w:r>
        <w:rPr>
          <w:rFonts w:hint="eastAsia" w:ascii="Times New Roman" w:hAnsi="Times New Roman" w:cs="Times New Roman"/>
          <w:color w:val="auto"/>
          <w:szCs w:val="24"/>
        </w:rPr>
        <w:t>4</w:t>
      </w:r>
      <w:r>
        <w:rPr>
          <w:rFonts w:ascii="Times New Roman" w:hAnsi="Times New Roman" w:cs="Times New Roman"/>
          <w:color w:val="auto"/>
          <w:szCs w:val="24"/>
        </w:rPr>
        <w:t>月</w:t>
      </w:r>
      <w:r>
        <w:rPr>
          <w:rFonts w:hint="eastAsia" w:ascii="Times New Roman" w:hAnsi="Times New Roman" w:cs="Times New Roman"/>
          <w:color w:val="auto"/>
          <w:szCs w:val="24"/>
        </w:rPr>
        <w:t>21</w:t>
      </w:r>
      <w:r>
        <w:rPr>
          <w:rFonts w:ascii="Times New Roman" w:hAnsi="Times New Roman" w:cs="Times New Roman"/>
          <w:color w:val="auto"/>
          <w:szCs w:val="24"/>
        </w:rPr>
        <w:t>日至20</w:t>
      </w:r>
      <w:r>
        <w:rPr>
          <w:rFonts w:hint="eastAsia" w:ascii="Times New Roman" w:hAnsi="Times New Roman" w:cs="Times New Roman"/>
          <w:color w:val="auto"/>
          <w:szCs w:val="24"/>
        </w:rPr>
        <w:t>20</w:t>
      </w:r>
      <w:r>
        <w:rPr>
          <w:rFonts w:ascii="Times New Roman" w:hAnsi="Times New Roman" w:cs="Times New Roman"/>
          <w:color w:val="auto"/>
          <w:szCs w:val="24"/>
        </w:rPr>
        <w:t>年</w:t>
      </w:r>
      <w:r>
        <w:rPr>
          <w:rFonts w:hint="eastAsia" w:ascii="Times New Roman" w:hAnsi="Times New Roman" w:cs="Times New Roman"/>
          <w:color w:val="auto"/>
          <w:szCs w:val="24"/>
        </w:rPr>
        <w:t>4</w:t>
      </w:r>
      <w:r>
        <w:rPr>
          <w:rFonts w:ascii="Times New Roman" w:hAnsi="Times New Roman" w:cs="Times New Roman"/>
          <w:color w:val="auto"/>
          <w:szCs w:val="24"/>
        </w:rPr>
        <w:t>月</w:t>
      </w:r>
      <w:r>
        <w:rPr>
          <w:rFonts w:hint="eastAsia" w:ascii="Times New Roman" w:hAnsi="Times New Roman" w:cs="Times New Roman"/>
          <w:color w:val="auto"/>
          <w:szCs w:val="24"/>
        </w:rPr>
        <w:t>25</w:t>
      </w:r>
      <w:r>
        <w:rPr>
          <w:rFonts w:ascii="Times New Roman" w:hAnsi="Times New Roman" w:cs="Times New Roman"/>
          <w:color w:val="auto"/>
          <w:szCs w:val="24"/>
        </w:rPr>
        <w:t>日通过网络、报纸</w:t>
      </w:r>
      <w:r>
        <w:rPr>
          <w:rFonts w:hint="eastAsia" w:ascii="Times New Roman" w:hAnsi="Times New Roman" w:cs="Times New Roman"/>
          <w:color w:val="auto"/>
          <w:szCs w:val="24"/>
        </w:rPr>
        <w:t>两</w:t>
      </w:r>
      <w:r>
        <w:rPr>
          <w:rFonts w:ascii="Times New Roman" w:hAnsi="Times New Roman" w:cs="Times New Roman"/>
          <w:color w:val="auto"/>
          <w:szCs w:val="24"/>
        </w:rPr>
        <w:t>种方式同时进</w:t>
      </w:r>
      <w:r>
        <w:rPr>
          <w:rFonts w:ascii="Times New Roman" w:hAnsi="Times New Roman" w:cs="Times New Roman"/>
          <w:szCs w:val="24"/>
        </w:rPr>
        <w:t>行</w:t>
      </w:r>
      <w:r>
        <w:rPr>
          <w:rFonts w:hint="eastAsia" w:hAnsi="Times New Roman"/>
          <w:bCs/>
          <w:szCs w:val="24"/>
        </w:rPr>
        <w:t>征求意见稿公示</w:t>
      </w:r>
      <w:r>
        <w:rPr>
          <w:rFonts w:ascii="Times New Roman" w:hAnsi="Times New Roman" w:cs="Times New Roman"/>
          <w:szCs w:val="24"/>
        </w:rPr>
        <w:t>，公示内容主要包括：</w:t>
      </w:r>
      <w:r>
        <w:rPr>
          <w:rFonts w:hint="eastAsia" w:ascii="Times New Roman" w:hAnsi="Times New Roman" w:cs="Times New Roman"/>
          <w:szCs w:val="24"/>
        </w:rPr>
        <w:t>（一）建设项目名称、选址选线、建设内容等基本情况；（二）建设单位名称和联系方式；（三）环境影响报告书编制单位的名称；</w:t>
      </w:r>
      <w:r>
        <w:rPr>
          <w:rFonts w:ascii="Times New Roman" w:hAnsi="Times New Roman" w:cs="Times New Roman"/>
          <w:szCs w:val="24"/>
        </w:rPr>
        <w:t>（</w:t>
      </w:r>
      <w:r>
        <w:rPr>
          <w:rFonts w:hint="eastAsia" w:ascii="Times New Roman" w:hAnsi="Times New Roman" w:cs="Times New Roman"/>
          <w:szCs w:val="24"/>
        </w:rPr>
        <w:t>四</w:t>
      </w:r>
      <w:r>
        <w:rPr>
          <w:rFonts w:ascii="Times New Roman" w:hAnsi="Times New Roman" w:cs="Times New Roman"/>
          <w:szCs w:val="24"/>
        </w:rPr>
        <w:t>）环境影响报告书征求意见稿全文的网络链接及查阅纸质报告书的方式和途径；（</w:t>
      </w:r>
      <w:r>
        <w:rPr>
          <w:rFonts w:hint="eastAsia" w:ascii="Times New Roman" w:hAnsi="Times New Roman" w:cs="Times New Roman"/>
          <w:szCs w:val="24"/>
        </w:rPr>
        <w:t>五</w:t>
      </w:r>
      <w:r>
        <w:rPr>
          <w:rFonts w:ascii="Times New Roman" w:hAnsi="Times New Roman" w:cs="Times New Roman"/>
          <w:szCs w:val="24"/>
        </w:rPr>
        <w:t>）征求意见的公众范围；（</w:t>
      </w:r>
      <w:r>
        <w:rPr>
          <w:rFonts w:hint="eastAsia" w:ascii="Times New Roman" w:hAnsi="Times New Roman" w:cs="Times New Roman"/>
          <w:szCs w:val="24"/>
        </w:rPr>
        <w:t>六</w:t>
      </w:r>
      <w:r>
        <w:rPr>
          <w:rFonts w:ascii="Times New Roman" w:hAnsi="Times New Roman" w:cs="Times New Roman"/>
          <w:szCs w:val="24"/>
        </w:rPr>
        <w:t>）公众意见表的网络链接；（</w:t>
      </w:r>
      <w:r>
        <w:rPr>
          <w:rFonts w:hint="eastAsia" w:ascii="Times New Roman" w:hAnsi="Times New Roman" w:cs="Times New Roman"/>
          <w:szCs w:val="24"/>
        </w:rPr>
        <w:t>七</w:t>
      </w:r>
      <w:r>
        <w:rPr>
          <w:rFonts w:ascii="Times New Roman" w:hAnsi="Times New Roman" w:cs="Times New Roman"/>
          <w:szCs w:val="24"/>
        </w:rPr>
        <w:t>）公众提出意见的方式和途径；（</w:t>
      </w:r>
      <w:r>
        <w:rPr>
          <w:rFonts w:hint="eastAsia" w:ascii="Times New Roman" w:hAnsi="Times New Roman" w:cs="Times New Roman"/>
          <w:szCs w:val="24"/>
        </w:rPr>
        <w:t>八</w:t>
      </w:r>
      <w:r>
        <w:rPr>
          <w:rFonts w:ascii="Times New Roman" w:hAnsi="Times New Roman" w:cs="Times New Roman"/>
          <w:szCs w:val="24"/>
        </w:rPr>
        <w:t xml:space="preserve">）公众提出意见的起止时间。公示方式符合《环境影响评价公众参与办法》要求。 </w:t>
      </w:r>
    </w:p>
    <w:p w14:paraId="66B07AD2">
      <w:pPr>
        <w:pStyle w:val="5"/>
      </w:pPr>
      <w:bookmarkStart w:id="7" w:name="_Toc199171456"/>
      <w:r>
        <w:rPr>
          <w:rFonts w:hint="eastAsia"/>
        </w:rPr>
        <w:t>3</w:t>
      </w:r>
      <w:r>
        <w:t xml:space="preserve">.2 </w:t>
      </w:r>
      <w:r>
        <w:rPr>
          <w:rFonts w:hint="eastAsia"/>
        </w:rPr>
        <w:t xml:space="preserve"> </w:t>
      </w:r>
      <w:r>
        <w:t>公示方式</w:t>
      </w:r>
      <w:bookmarkEnd w:id="7"/>
      <w:r>
        <w:t xml:space="preserve">  </w:t>
      </w:r>
    </w:p>
    <w:p w14:paraId="02A77852">
      <w:pPr>
        <w:pStyle w:val="6"/>
      </w:pPr>
      <w:r>
        <w:rPr>
          <w:rFonts w:hint="eastAsia"/>
        </w:rPr>
        <w:t>3</w:t>
      </w:r>
      <w:r>
        <w:t>.2.1</w:t>
      </w:r>
      <w:r>
        <w:rPr>
          <w:rFonts w:hint="eastAsia"/>
        </w:rPr>
        <w:t xml:space="preserve">  </w:t>
      </w:r>
      <w:r>
        <w:t>网络</w:t>
      </w:r>
    </w:p>
    <w:p w14:paraId="0C45E14B">
      <w:pPr>
        <w:spacing w:after="0" w:line="360" w:lineRule="auto"/>
        <w:ind w:left="0" w:firstLine="480" w:firstLineChars="200"/>
        <w:rPr>
          <w:rFonts w:ascii="Times New Roman" w:hAnsi="Times New Roman" w:cs="Times New Roman"/>
          <w:color w:val="0000FF"/>
          <w:szCs w:val="24"/>
        </w:rPr>
      </w:pPr>
      <w:r>
        <w:rPr>
          <w:rFonts w:ascii="Times New Roman" w:hAnsi="Times New Roman" w:cs="Times New Roman"/>
          <w:color w:val="auto"/>
          <w:szCs w:val="24"/>
        </w:rPr>
        <w:t>我单位于</w:t>
      </w:r>
      <w:r>
        <w:rPr>
          <w:rFonts w:hint="eastAsia" w:ascii="Times New Roman" w:hAnsi="Times New Roman" w:cs="Times New Roman"/>
          <w:color w:val="auto"/>
          <w:szCs w:val="24"/>
        </w:rPr>
        <w:t>2025</w:t>
      </w:r>
      <w:r>
        <w:rPr>
          <w:rFonts w:ascii="Times New Roman" w:hAnsi="Times New Roman" w:cs="Times New Roman"/>
          <w:color w:val="auto"/>
          <w:szCs w:val="24"/>
        </w:rPr>
        <w:t>年</w:t>
      </w:r>
      <w:r>
        <w:rPr>
          <w:rFonts w:hint="eastAsia" w:ascii="Times New Roman" w:hAnsi="Times New Roman" w:cs="Times New Roman"/>
          <w:color w:val="auto"/>
          <w:szCs w:val="24"/>
        </w:rPr>
        <w:t>4</w:t>
      </w:r>
      <w:r>
        <w:rPr>
          <w:rFonts w:ascii="Times New Roman" w:hAnsi="Times New Roman" w:cs="Times New Roman"/>
          <w:color w:val="auto"/>
          <w:szCs w:val="24"/>
        </w:rPr>
        <w:t>月</w:t>
      </w:r>
      <w:r>
        <w:rPr>
          <w:rFonts w:hint="eastAsia" w:ascii="Times New Roman" w:hAnsi="Times New Roman" w:cs="Times New Roman"/>
          <w:color w:val="auto"/>
          <w:szCs w:val="24"/>
        </w:rPr>
        <w:t>25</w:t>
      </w:r>
      <w:r>
        <w:rPr>
          <w:rFonts w:ascii="Times New Roman" w:hAnsi="Times New Roman" w:cs="Times New Roman"/>
          <w:color w:val="auto"/>
          <w:szCs w:val="24"/>
        </w:rPr>
        <w:t>日在</w:t>
      </w:r>
      <w:r>
        <w:rPr>
          <w:rFonts w:hint="eastAsia" w:ascii="Times New Roman" w:hAnsi="Times New Roman" w:cs="Times New Roman"/>
          <w:color w:val="auto"/>
          <w:szCs w:val="24"/>
        </w:rPr>
        <w:t>网络平台</w:t>
      </w:r>
      <w:r>
        <w:rPr>
          <w:rFonts w:ascii="Times New Roman" w:hAnsi="Times New Roman" w:cs="Times New Roman"/>
          <w:color w:val="auto"/>
          <w:szCs w:val="24"/>
        </w:rPr>
        <w:t>发布了</w:t>
      </w:r>
      <w:r>
        <w:rPr>
          <w:rFonts w:hint="eastAsia" w:ascii="Times New Roman" w:hAnsi="Times New Roman" w:cs="Times New Roman"/>
          <w:color w:val="auto"/>
          <w:szCs w:val="24"/>
        </w:rPr>
        <w:t>项目环境影响评价</w:t>
      </w:r>
      <w:r>
        <w:rPr>
          <w:rFonts w:ascii="Times New Roman" w:hAnsi="Times New Roman" w:cs="Times New Roman"/>
          <w:color w:val="auto"/>
          <w:szCs w:val="24"/>
        </w:rPr>
        <w:t>征求意见稿（</w:t>
      </w:r>
      <w:r>
        <w:rPr>
          <w:rFonts w:hint="eastAsia" w:ascii="Times New Roman" w:hAnsi="Times New Roman" w:cs="Times New Roman"/>
          <w:color w:val="auto"/>
          <w:szCs w:val="24"/>
        </w:rPr>
        <w:t>https://www.huanbao58.com/detail.php?itemid=3461</w:t>
      </w:r>
      <w:r>
        <w:rPr>
          <w:rFonts w:ascii="Times New Roman" w:hAnsi="Times New Roman" w:cs="Times New Roman"/>
          <w:color w:val="auto"/>
          <w:szCs w:val="24"/>
        </w:rPr>
        <w:t>），并将征求意见稿相关内容进行公示</w:t>
      </w:r>
      <w:r>
        <w:rPr>
          <w:rFonts w:hint="eastAsia" w:ascii="Times New Roman" w:hAnsi="Times New Roman" w:cs="Times New Roman"/>
          <w:color w:val="auto"/>
          <w:szCs w:val="24"/>
        </w:rPr>
        <w:t>，</w:t>
      </w:r>
      <w:r>
        <w:rPr>
          <w:rFonts w:ascii="Times New Roman" w:hAnsi="Times New Roman" w:cs="Times New Roman"/>
          <w:color w:val="auto"/>
          <w:szCs w:val="24"/>
        </w:rPr>
        <w:t>其中包括公众</w:t>
      </w:r>
      <w:r>
        <w:rPr>
          <w:rFonts w:hint="eastAsia" w:ascii="Times New Roman" w:hAnsi="Times New Roman" w:cs="Times New Roman"/>
          <w:color w:val="auto"/>
          <w:szCs w:val="24"/>
        </w:rPr>
        <w:t>意见表</w:t>
      </w:r>
      <w:r>
        <w:rPr>
          <w:rFonts w:ascii="Times New Roman" w:hAnsi="Times New Roman" w:cs="Times New Roman"/>
          <w:color w:val="auto"/>
          <w:szCs w:val="24"/>
        </w:rPr>
        <w:t>和报告书征求意见稿的链接</w:t>
      </w:r>
      <w:r>
        <w:rPr>
          <w:rFonts w:hint="eastAsia" w:ascii="Times New Roman" w:hAnsi="Times New Roman" w:cs="Times New Roman"/>
          <w:color w:val="auto"/>
          <w:szCs w:val="24"/>
        </w:rPr>
        <w:t>。</w:t>
      </w:r>
      <w:r>
        <w:rPr>
          <w:rFonts w:ascii="Times New Roman" w:hAnsi="Times New Roman" w:cs="Times New Roman"/>
          <w:color w:val="auto"/>
          <w:szCs w:val="24"/>
        </w:rPr>
        <w:t>公示截图如下：</w:t>
      </w:r>
    </w:p>
    <w:p w14:paraId="783C7BC0">
      <w:pPr>
        <w:spacing w:after="0" w:line="240" w:lineRule="auto"/>
        <w:jc w:val="center"/>
        <w:rPr>
          <w:rFonts w:ascii="Times New Roman" w:hAnsi="Times New Roman" w:cs="Times New Roman"/>
          <w:b/>
          <w:color w:val="auto"/>
          <w:szCs w:val="24"/>
        </w:rPr>
      </w:pPr>
      <w:r>
        <w:drawing>
          <wp:inline distT="0" distB="0" distL="0" distR="0">
            <wp:extent cx="5524500" cy="2905125"/>
            <wp:effectExtent l="0" t="0" r="0" b="0"/>
            <wp:docPr id="1700593652" name="图片 2"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93652" name="图片 2" descr="图形用户界面, 文本, 应用程序&#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24500" cy="2905125"/>
                    </a:xfrm>
                    <a:prstGeom prst="rect">
                      <a:avLst/>
                    </a:prstGeom>
                    <a:noFill/>
                    <a:ln>
                      <a:noFill/>
                    </a:ln>
                  </pic:spPr>
                </pic:pic>
              </a:graphicData>
            </a:graphic>
          </wp:inline>
        </w:drawing>
      </w:r>
    </w:p>
    <w:p w14:paraId="0F425A37">
      <w:pPr>
        <w:pStyle w:val="2"/>
        <w:ind w:left="480"/>
        <w:rPr>
          <w:rFonts w:hint="eastAsia"/>
        </w:rPr>
      </w:pPr>
      <w:r>
        <w:rPr>
          <w:rFonts w:hint="eastAsia"/>
        </w:rPr>
        <w:drawing>
          <wp:inline distT="0" distB="0" distL="0" distR="0">
            <wp:extent cx="4552315" cy="7085965"/>
            <wp:effectExtent l="0" t="0" r="0" b="0"/>
            <wp:docPr id="19210896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8962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2315" cy="7085965"/>
                    </a:xfrm>
                    <a:prstGeom prst="rect">
                      <a:avLst/>
                    </a:prstGeom>
                    <a:noFill/>
                  </pic:spPr>
                </pic:pic>
              </a:graphicData>
            </a:graphic>
          </wp:inline>
        </w:drawing>
      </w:r>
    </w:p>
    <w:p w14:paraId="692E4D7E">
      <w:pPr>
        <w:spacing w:after="0" w:line="480" w:lineRule="exact"/>
        <w:ind w:left="-15" w:firstLine="586"/>
        <w:jc w:val="center"/>
        <w:rPr>
          <w:rFonts w:ascii="Times New Roman" w:hAnsi="Times New Roman" w:cs="Times New Roman"/>
          <w:b/>
          <w:color w:val="auto"/>
          <w:szCs w:val="24"/>
        </w:rPr>
      </w:pPr>
      <w:r>
        <w:rPr>
          <w:rFonts w:ascii="Times New Roman" w:hAnsi="Times New Roman" w:cs="Times New Roman"/>
          <w:b/>
          <w:color w:val="auto"/>
          <w:szCs w:val="24"/>
        </w:rPr>
        <w:t>图</w:t>
      </w:r>
      <w:r>
        <w:rPr>
          <w:rFonts w:hint="eastAsia" w:ascii="Times New Roman" w:hAnsi="Times New Roman" w:cs="Times New Roman"/>
          <w:b/>
          <w:color w:val="auto"/>
          <w:szCs w:val="24"/>
        </w:rPr>
        <w:t>3.2-1  项目</w:t>
      </w:r>
      <w:r>
        <w:rPr>
          <w:rFonts w:ascii="Times New Roman" w:hAnsi="Times New Roman" w:cs="Times New Roman"/>
          <w:b/>
          <w:color w:val="auto"/>
          <w:szCs w:val="24"/>
        </w:rPr>
        <w:t>征求意见稿公示网站截图</w:t>
      </w:r>
    </w:p>
    <w:p w14:paraId="707B48E0">
      <w:pPr>
        <w:pStyle w:val="6"/>
      </w:pPr>
      <w:r>
        <w:rPr>
          <w:rFonts w:hint="eastAsia"/>
        </w:rPr>
        <w:t>3</w:t>
      </w:r>
      <w:r>
        <w:t xml:space="preserve">.2.2 </w:t>
      </w:r>
      <w:r>
        <w:rPr>
          <w:rFonts w:hint="eastAsia"/>
        </w:rPr>
        <w:t xml:space="preserve"> </w:t>
      </w:r>
      <w:r>
        <w:t xml:space="preserve">报纸  </w:t>
      </w:r>
    </w:p>
    <w:p w14:paraId="5762C1CB">
      <w:pPr>
        <w:spacing w:after="0" w:line="480" w:lineRule="exact"/>
        <w:ind w:left="-5" w:right="136" w:firstLine="480" w:firstLineChars="200"/>
        <w:jc w:val="both"/>
        <w:rPr>
          <w:rFonts w:ascii="Times New Roman" w:hAnsi="Times New Roman" w:cs="Times New Roman"/>
          <w:color w:val="auto"/>
          <w:szCs w:val="24"/>
        </w:rPr>
      </w:pPr>
      <w:r>
        <w:rPr>
          <w:rFonts w:ascii="Times New Roman" w:hAnsi="Times New Roman" w:cs="Times New Roman"/>
          <w:color w:val="auto"/>
          <w:szCs w:val="24"/>
        </w:rPr>
        <w:t>我单位于20</w:t>
      </w:r>
      <w:r>
        <w:rPr>
          <w:rFonts w:hint="eastAsia" w:ascii="Times New Roman" w:hAnsi="Times New Roman" w:cs="Times New Roman"/>
          <w:color w:val="auto"/>
          <w:szCs w:val="24"/>
        </w:rPr>
        <w:t>25</w:t>
      </w:r>
      <w:r>
        <w:rPr>
          <w:rFonts w:ascii="Times New Roman" w:hAnsi="Times New Roman" w:cs="Times New Roman"/>
          <w:color w:val="auto"/>
          <w:szCs w:val="24"/>
        </w:rPr>
        <w:t>年</w:t>
      </w:r>
      <w:r>
        <w:rPr>
          <w:rFonts w:hint="eastAsia" w:ascii="Times New Roman" w:hAnsi="Times New Roman" w:cs="Times New Roman"/>
          <w:color w:val="auto"/>
          <w:szCs w:val="24"/>
        </w:rPr>
        <w:t>4</w:t>
      </w:r>
      <w:r>
        <w:rPr>
          <w:rFonts w:ascii="Times New Roman" w:hAnsi="Times New Roman" w:cs="Times New Roman"/>
          <w:color w:val="auto"/>
          <w:szCs w:val="24"/>
        </w:rPr>
        <w:t>月</w:t>
      </w:r>
      <w:r>
        <w:rPr>
          <w:rFonts w:hint="eastAsia" w:ascii="Times New Roman" w:hAnsi="Times New Roman" w:cs="Times New Roman"/>
          <w:color w:val="auto"/>
          <w:szCs w:val="24"/>
        </w:rPr>
        <w:t>23</w:t>
      </w:r>
      <w:r>
        <w:rPr>
          <w:rFonts w:ascii="Times New Roman" w:hAnsi="Times New Roman" w:cs="Times New Roman"/>
          <w:color w:val="auto"/>
          <w:szCs w:val="24"/>
        </w:rPr>
        <w:t>日和20</w:t>
      </w:r>
      <w:r>
        <w:rPr>
          <w:rFonts w:hint="eastAsia" w:ascii="Times New Roman" w:hAnsi="Times New Roman" w:cs="Times New Roman"/>
          <w:color w:val="auto"/>
          <w:szCs w:val="24"/>
        </w:rPr>
        <w:t>25</w:t>
      </w:r>
      <w:r>
        <w:rPr>
          <w:rFonts w:ascii="Times New Roman" w:hAnsi="Times New Roman" w:cs="Times New Roman"/>
          <w:color w:val="auto"/>
          <w:szCs w:val="24"/>
        </w:rPr>
        <w:t>年</w:t>
      </w:r>
      <w:r>
        <w:rPr>
          <w:rFonts w:hint="eastAsia" w:ascii="Times New Roman" w:hAnsi="Times New Roman" w:cs="Times New Roman"/>
          <w:color w:val="auto"/>
          <w:szCs w:val="24"/>
        </w:rPr>
        <w:t>4</w:t>
      </w:r>
      <w:r>
        <w:rPr>
          <w:rFonts w:ascii="Times New Roman" w:hAnsi="Times New Roman" w:cs="Times New Roman"/>
          <w:color w:val="auto"/>
          <w:szCs w:val="24"/>
        </w:rPr>
        <w:t>月</w:t>
      </w:r>
      <w:r>
        <w:rPr>
          <w:rFonts w:hint="eastAsia" w:ascii="Times New Roman" w:hAnsi="Times New Roman" w:cs="Times New Roman"/>
          <w:color w:val="auto"/>
          <w:szCs w:val="24"/>
        </w:rPr>
        <w:t>24</w:t>
      </w:r>
      <w:r>
        <w:rPr>
          <w:rFonts w:ascii="Times New Roman" w:hAnsi="Times New Roman" w:cs="Times New Roman"/>
          <w:color w:val="auto"/>
          <w:szCs w:val="24"/>
        </w:rPr>
        <w:t>日内</w:t>
      </w:r>
      <w:r>
        <w:rPr>
          <w:rFonts w:hint="eastAsia" w:ascii="Times New Roman" w:hAnsi="Times New Roman" w:cs="Times New Roman"/>
          <w:color w:val="auto"/>
          <w:szCs w:val="24"/>
        </w:rPr>
        <w:t>，</w:t>
      </w:r>
      <w:r>
        <w:rPr>
          <w:rFonts w:ascii="Times New Roman" w:hAnsi="Times New Roman" w:cs="Times New Roman"/>
          <w:color w:val="auto"/>
          <w:szCs w:val="24"/>
        </w:rPr>
        <w:t>两次在</w:t>
      </w:r>
      <w:r>
        <w:rPr>
          <w:rFonts w:hint="eastAsia" w:ascii="Times New Roman" w:hAnsi="Times New Roman" w:cs="Times New Roman"/>
          <w:color w:val="auto"/>
          <w:szCs w:val="24"/>
        </w:rPr>
        <w:t>烟台日报</w:t>
      </w:r>
      <w:r>
        <w:rPr>
          <w:rFonts w:ascii="Times New Roman" w:hAnsi="Times New Roman" w:cs="Times New Roman"/>
          <w:color w:val="auto"/>
          <w:szCs w:val="24"/>
        </w:rPr>
        <w:t>上刊登征求意见稿公示内容，</w:t>
      </w:r>
      <w:r>
        <w:rPr>
          <w:rFonts w:hint="eastAsia" w:ascii="Times New Roman" w:hAnsi="Times New Roman" w:cs="Times New Roman"/>
          <w:color w:val="auto"/>
          <w:szCs w:val="24"/>
        </w:rPr>
        <w:t>5</w:t>
      </w:r>
      <w:r>
        <w:rPr>
          <w:rFonts w:ascii="Times New Roman" w:hAnsi="Times New Roman" w:cs="Times New Roman"/>
          <w:color w:val="auto"/>
          <w:szCs w:val="24"/>
        </w:rPr>
        <w:t xml:space="preserve"> 个工作日内完成两次公示</w:t>
      </w:r>
      <w:r>
        <w:rPr>
          <w:rFonts w:hint="eastAsia" w:ascii="Times New Roman" w:hAnsi="Times New Roman" w:cs="Times New Roman"/>
          <w:color w:val="auto"/>
          <w:szCs w:val="24"/>
        </w:rPr>
        <w:t>，烟台日报</w:t>
      </w:r>
      <w:r>
        <w:rPr>
          <w:rFonts w:ascii="Times New Roman" w:hAnsi="Times New Roman" w:cs="Times New Roman"/>
          <w:color w:val="auto"/>
          <w:szCs w:val="24"/>
        </w:rPr>
        <w:t>属当地知名公共纸质媒体</w:t>
      </w:r>
      <w:r>
        <w:rPr>
          <w:rFonts w:hint="eastAsia" w:ascii="Times New Roman" w:hAnsi="Times New Roman" w:cs="Times New Roman"/>
          <w:color w:val="auto"/>
          <w:szCs w:val="24"/>
        </w:rPr>
        <w:t>，</w:t>
      </w:r>
      <w:r>
        <w:rPr>
          <w:rFonts w:hint="eastAsia" w:ascii="Times New Roman" w:hAnsi="Times New Roman" w:cs="Times New Roman"/>
          <w:szCs w:val="24"/>
        </w:rPr>
        <w:t>符合</w:t>
      </w:r>
      <w:r>
        <w:rPr>
          <w:rFonts w:ascii="Times New Roman" w:hAnsi="Times New Roman" w:cs="Times New Roman"/>
          <w:szCs w:val="24"/>
        </w:rPr>
        <w:t>《</w:t>
      </w:r>
      <w:r>
        <w:rPr>
          <w:rFonts w:ascii="Times New Roman" w:hAnsi="Times New Roman" w:cs="Times New Roman"/>
          <w:color w:val="auto"/>
          <w:szCs w:val="24"/>
        </w:rPr>
        <w:t>办法</w:t>
      </w:r>
      <w:r>
        <w:rPr>
          <w:rFonts w:ascii="Times New Roman" w:hAnsi="Times New Roman" w:cs="Times New Roman"/>
          <w:szCs w:val="24"/>
        </w:rPr>
        <w:t>》</w:t>
      </w:r>
      <w:r>
        <w:rPr>
          <w:rFonts w:hint="eastAsia" w:ascii="Times New Roman" w:hAnsi="Times New Roman" w:cs="Times New Roman"/>
          <w:szCs w:val="24"/>
        </w:rPr>
        <w:t>的要求</w:t>
      </w:r>
      <w:r>
        <w:rPr>
          <w:rFonts w:ascii="Times New Roman" w:hAnsi="Times New Roman" w:cs="Times New Roman"/>
          <w:color w:val="auto"/>
          <w:szCs w:val="24"/>
        </w:rPr>
        <w:t xml:space="preserve">。报纸公示照片如下： </w:t>
      </w:r>
    </w:p>
    <w:p w14:paraId="0E5313E4">
      <w:pPr>
        <w:pStyle w:val="2"/>
        <w:ind w:left="0" w:leftChars="0" w:firstLine="0" w:firstLineChars="0"/>
        <w:jc w:val="center"/>
        <w:rPr>
          <w:rFonts w:hint="eastAsia"/>
        </w:rPr>
      </w:pPr>
      <w:r>
        <w:rPr>
          <w:rFonts w:hint="eastAsia"/>
        </w:rPr>
        <w:pict>
          <v:rect id="_x0000_s2054" o:spid="_x0000_s2054" o:spt="1" style="position:absolute;left:0pt;margin-left:341.75pt;margin-top:429.7pt;height:104.25pt;width:77.2pt;z-index:251659264;mso-width-relative:page;mso-height-relative:page;" filled="f" stroked="t" coordsize="21600,21600">
            <v:path/>
            <v:fill on="f" focussize="0,0"/>
            <v:stroke weight="1.5pt" color="#FF0000"/>
            <v:imagedata o:title=""/>
            <o:lock v:ext="edit"/>
          </v:rect>
        </w:pict>
      </w:r>
      <w:r>
        <w:drawing>
          <wp:inline distT="0" distB="0" distL="0" distR="0">
            <wp:extent cx="5135245" cy="6919595"/>
            <wp:effectExtent l="0" t="0" r="0" b="0"/>
            <wp:docPr id="46079907" name="图片 5" descr="报纸上的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9907" name="图片 5" descr="报纸上的表格&#10;&#10;AI 生成的内容可能不正确。"/>
                    <pic:cNvPicPr>
                      <a:picLocks noChangeAspect="1" noChangeArrowheads="1"/>
                    </pic:cNvPicPr>
                  </pic:nvPicPr>
                  <pic:blipFill>
                    <a:blip r:embed="rId12">
                      <a:extLst>
                        <a:ext uri="{28A0092B-C50C-407E-A947-70E740481C1C}">
                          <a14:useLocalDpi xmlns:a14="http://schemas.microsoft.com/office/drawing/2010/main" val="0"/>
                        </a:ext>
                      </a:extLst>
                    </a:blip>
                    <a:srcRect l="2251" t="3538" r="4792" b="3490"/>
                    <a:stretch>
                      <a:fillRect/>
                    </a:stretch>
                  </pic:blipFill>
                  <pic:spPr>
                    <a:xfrm>
                      <a:off x="0" y="0"/>
                      <a:ext cx="5135397" cy="6920351"/>
                    </a:xfrm>
                    <a:prstGeom prst="rect">
                      <a:avLst/>
                    </a:prstGeom>
                    <a:noFill/>
                    <a:ln>
                      <a:noFill/>
                    </a:ln>
                  </pic:spPr>
                </pic:pic>
              </a:graphicData>
            </a:graphic>
          </wp:inline>
        </w:drawing>
      </w:r>
    </w:p>
    <w:p w14:paraId="724FC9B2">
      <w:pPr>
        <w:spacing w:after="0" w:line="259" w:lineRule="auto"/>
        <w:ind w:left="0" w:right="837" w:firstLine="0"/>
        <w:jc w:val="center"/>
        <w:rPr>
          <w:rFonts w:ascii="Times New Roman" w:hAnsi="Times New Roman" w:cs="Times New Roman"/>
          <w:b/>
          <w:color w:val="auto"/>
          <w:szCs w:val="24"/>
        </w:rPr>
      </w:pPr>
      <w:r>
        <w:drawing>
          <wp:inline distT="0" distB="0" distL="0" distR="0">
            <wp:extent cx="5524500" cy="3543300"/>
            <wp:effectExtent l="0" t="0" r="0" b="0"/>
            <wp:docPr id="114115609" name="图片 1" descr="报纸上的文字和图片的手机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5609" name="图片 1" descr="报纸上的文字和图片的手机截图&#10;&#10;AI 生成的内容可能不正确。"/>
                    <pic:cNvPicPr>
                      <a:picLocks noChangeAspect="1"/>
                    </pic:cNvPicPr>
                  </pic:nvPicPr>
                  <pic:blipFill>
                    <a:blip r:embed="rId13"/>
                    <a:stretch>
                      <a:fillRect/>
                    </a:stretch>
                  </pic:blipFill>
                  <pic:spPr>
                    <a:xfrm>
                      <a:off x="0" y="0"/>
                      <a:ext cx="5524500" cy="3543300"/>
                    </a:xfrm>
                    <a:prstGeom prst="rect">
                      <a:avLst/>
                    </a:prstGeom>
                  </pic:spPr>
                </pic:pic>
              </a:graphicData>
            </a:graphic>
          </wp:inline>
        </w:drawing>
      </w:r>
    </w:p>
    <w:p w14:paraId="198BC6E0">
      <w:pPr>
        <w:spacing w:after="0" w:line="259" w:lineRule="auto"/>
        <w:ind w:left="0" w:right="837" w:firstLine="0"/>
        <w:jc w:val="center"/>
        <w:rPr>
          <w:rFonts w:ascii="Times New Roman" w:hAnsi="Times New Roman" w:cs="Times New Roman"/>
          <w:b/>
          <w:color w:val="auto"/>
          <w:szCs w:val="24"/>
        </w:rPr>
      </w:pPr>
      <w:r>
        <w:rPr>
          <w:rFonts w:ascii="Times New Roman" w:hAnsi="Times New Roman" w:cs="Times New Roman"/>
          <w:b/>
          <w:color w:val="auto"/>
          <w:szCs w:val="24"/>
        </w:rPr>
        <w:t>图</w:t>
      </w:r>
      <w:r>
        <w:rPr>
          <w:rFonts w:hint="eastAsia" w:ascii="Times New Roman" w:hAnsi="Times New Roman" w:cs="Times New Roman"/>
          <w:b/>
          <w:color w:val="auto"/>
          <w:szCs w:val="24"/>
        </w:rPr>
        <w:t>3.2-2A  项目</w:t>
      </w:r>
      <w:r>
        <w:rPr>
          <w:rFonts w:ascii="Times New Roman" w:hAnsi="Times New Roman" w:cs="Times New Roman"/>
          <w:b/>
          <w:color w:val="auto"/>
          <w:szCs w:val="24"/>
        </w:rPr>
        <w:t>征求意见稿公示</w:t>
      </w:r>
      <w:r>
        <w:rPr>
          <w:rFonts w:hint="eastAsia" w:ascii="Times New Roman" w:hAnsi="Times New Roman" w:cs="Times New Roman"/>
          <w:b/>
          <w:color w:val="auto"/>
          <w:szCs w:val="24"/>
        </w:rPr>
        <w:t>报纸</w:t>
      </w:r>
      <w:r>
        <w:rPr>
          <w:rFonts w:ascii="Times New Roman" w:hAnsi="Times New Roman" w:cs="Times New Roman"/>
          <w:b/>
          <w:color w:val="auto"/>
          <w:szCs w:val="24"/>
        </w:rPr>
        <w:t>照片</w:t>
      </w:r>
      <w:r>
        <w:rPr>
          <w:rFonts w:hint="eastAsia" w:ascii="Times New Roman" w:hAnsi="Times New Roman" w:cs="Times New Roman"/>
          <w:b/>
          <w:color w:val="auto"/>
          <w:szCs w:val="24"/>
        </w:rPr>
        <w:t>（2025年4月23日）</w:t>
      </w:r>
    </w:p>
    <w:p w14:paraId="3FEB5F30">
      <w:pPr>
        <w:spacing w:after="0" w:line="240" w:lineRule="auto"/>
        <w:ind w:left="0" w:firstLine="0"/>
        <w:jc w:val="center"/>
        <w:rPr>
          <w:rFonts w:ascii="Times New Roman" w:hAnsi="Times New Roman" w:cs="Times New Roman"/>
          <w:b/>
          <w:color w:val="auto"/>
          <w:szCs w:val="24"/>
        </w:rPr>
      </w:pPr>
      <w:r>
        <w:pict>
          <v:rect id="_x0000_s2056" o:spid="_x0000_s2056" o:spt="1" style="position:absolute;left:0pt;margin-left:342.3pt;margin-top:442.95pt;height:96.75pt;width:74.9pt;z-index:251660288;mso-width-relative:page;mso-height-relative:page;" filled="f" stroked="t" coordsize="21600,21600">
            <v:path/>
            <v:fill on="f" focussize="0,0"/>
            <v:stroke weight="2.25pt" color="#FF0000"/>
            <v:imagedata o:title=""/>
            <o:lock v:ext="edit"/>
          </v:rect>
        </w:pict>
      </w:r>
      <w:r>
        <w:drawing>
          <wp:inline distT="0" distB="0" distL="0" distR="0">
            <wp:extent cx="5113020" cy="7139305"/>
            <wp:effectExtent l="0" t="0" r="0" b="0"/>
            <wp:docPr id="1131093843" name="图片 8" descr="报纸上的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93843" name="图片 8" descr="报纸上的表格&#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l="2648" t="2445" r="4788" b="2094"/>
                    <a:stretch>
                      <a:fillRect/>
                    </a:stretch>
                  </pic:blipFill>
                  <pic:spPr>
                    <a:xfrm>
                      <a:off x="0" y="0"/>
                      <a:ext cx="5113686" cy="7140141"/>
                    </a:xfrm>
                    <a:prstGeom prst="rect">
                      <a:avLst/>
                    </a:prstGeom>
                    <a:noFill/>
                    <a:ln>
                      <a:noFill/>
                    </a:ln>
                  </pic:spPr>
                </pic:pic>
              </a:graphicData>
            </a:graphic>
          </wp:inline>
        </w:drawing>
      </w:r>
    </w:p>
    <w:p w14:paraId="1406D9FE">
      <w:pPr>
        <w:pStyle w:val="2"/>
        <w:ind w:left="0" w:leftChars="0" w:firstLine="0" w:firstLineChars="0"/>
        <w:rPr>
          <w:rFonts w:hint="eastAsia"/>
        </w:rPr>
      </w:pPr>
      <w:r>
        <w:drawing>
          <wp:inline distT="0" distB="0" distL="0" distR="0">
            <wp:extent cx="5524500" cy="2575560"/>
            <wp:effectExtent l="0" t="0" r="0" b="0"/>
            <wp:docPr id="1549061151" name="图片 1" descr="报纸上的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61151" name="图片 1" descr="报纸上的表格&#10;&#10;AI 生成的内容可能不正确。"/>
                    <pic:cNvPicPr>
                      <a:picLocks noChangeAspect="1"/>
                    </pic:cNvPicPr>
                  </pic:nvPicPr>
                  <pic:blipFill>
                    <a:blip r:embed="rId15"/>
                    <a:stretch>
                      <a:fillRect/>
                    </a:stretch>
                  </pic:blipFill>
                  <pic:spPr>
                    <a:xfrm>
                      <a:off x="0" y="0"/>
                      <a:ext cx="5524500" cy="2575560"/>
                    </a:xfrm>
                    <a:prstGeom prst="rect">
                      <a:avLst/>
                    </a:prstGeom>
                  </pic:spPr>
                </pic:pic>
              </a:graphicData>
            </a:graphic>
          </wp:inline>
        </w:drawing>
      </w:r>
    </w:p>
    <w:p w14:paraId="7F770BF1">
      <w:pPr>
        <w:spacing w:after="0" w:line="360" w:lineRule="auto"/>
        <w:ind w:left="0" w:firstLine="0"/>
        <w:jc w:val="center"/>
        <w:rPr>
          <w:rFonts w:ascii="Times New Roman" w:hAnsi="Times New Roman" w:cs="Times New Roman"/>
          <w:b/>
          <w:color w:val="auto"/>
          <w:szCs w:val="24"/>
        </w:rPr>
      </w:pPr>
      <w:r>
        <w:rPr>
          <w:rFonts w:ascii="Times New Roman" w:hAnsi="Times New Roman" w:cs="Times New Roman"/>
          <w:b/>
          <w:color w:val="auto"/>
          <w:szCs w:val="24"/>
        </w:rPr>
        <w:t>图</w:t>
      </w:r>
      <w:r>
        <w:rPr>
          <w:rFonts w:hint="eastAsia" w:ascii="Times New Roman" w:hAnsi="Times New Roman" w:cs="Times New Roman"/>
          <w:b/>
          <w:color w:val="auto"/>
          <w:szCs w:val="24"/>
        </w:rPr>
        <w:t>3.2-2B  项目</w:t>
      </w:r>
      <w:r>
        <w:rPr>
          <w:rFonts w:ascii="Times New Roman" w:hAnsi="Times New Roman" w:cs="Times New Roman"/>
          <w:b/>
          <w:color w:val="auto"/>
          <w:szCs w:val="24"/>
        </w:rPr>
        <w:t>征求意见稿公示</w:t>
      </w:r>
      <w:r>
        <w:rPr>
          <w:rFonts w:hint="eastAsia" w:ascii="Times New Roman" w:hAnsi="Times New Roman" w:cs="Times New Roman"/>
          <w:b/>
          <w:color w:val="auto"/>
          <w:szCs w:val="24"/>
        </w:rPr>
        <w:t>报纸</w:t>
      </w:r>
      <w:r>
        <w:rPr>
          <w:rFonts w:ascii="Times New Roman" w:hAnsi="Times New Roman" w:cs="Times New Roman"/>
          <w:b/>
          <w:color w:val="auto"/>
          <w:szCs w:val="24"/>
        </w:rPr>
        <w:t>照片</w:t>
      </w:r>
      <w:r>
        <w:rPr>
          <w:rFonts w:hint="eastAsia" w:ascii="Times New Roman" w:hAnsi="Times New Roman" w:cs="Times New Roman"/>
          <w:b/>
          <w:color w:val="auto"/>
          <w:szCs w:val="24"/>
        </w:rPr>
        <w:t>（2025年4月24日）</w:t>
      </w:r>
    </w:p>
    <w:p w14:paraId="0CB99898">
      <w:pPr>
        <w:pStyle w:val="6"/>
      </w:pPr>
      <w:r>
        <w:rPr>
          <w:rFonts w:hint="eastAsia"/>
        </w:rPr>
        <w:t>3</w:t>
      </w:r>
      <w:r>
        <w:t>.2.</w:t>
      </w:r>
      <w:r>
        <w:rPr>
          <w:rFonts w:hint="eastAsia"/>
        </w:rPr>
        <w:t>3</w:t>
      </w:r>
      <w:r>
        <w:t xml:space="preserve"> </w:t>
      </w:r>
      <w:r>
        <w:rPr>
          <w:rFonts w:hint="eastAsia"/>
        </w:rPr>
        <w:t xml:space="preserve"> 张贴</w:t>
      </w:r>
      <w:r>
        <w:t xml:space="preserve">  </w:t>
      </w:r>
    </w:p>
    <w:p w14:paraId="5C8F7511">
      <w:pPr>
        <w:spacing w:line="360" w:lineRule="auto"/>
        <w:rPr>
          <w:rFonts w:ascii="Times New Roman" w:hAnsi="Times New Roman" w:cs="Times New Roman"/>
        </w:rPr>
      </w:pPr>
      <w:r>
        <w:rPr>
          <w:rFonts w:hint="eastAsia"/>
        </w:rPr>
        <w:t xml:space="preserve">   </w:t>
      </w:r>
      <w:r>
        <w:rPr>
          <w:rFonts w:ascii="Times New Roman" w:hAnsi="Times New Roman" w:cs="Times New Roman"/>
        </w:rPr>
        <w:t>烟台万华成达化学有限公司于2025年4月21日在拟建项目评价范围内的嘉祥小区、恒祥小区村进行了现场张贴，公示照片见图3.2-3。</w:t>
      </w:r>
    </w:p>
    <w:p w14:paraId="445C7EFE">
      <w:pPr>
        <w:pStyle w:val="2"/>
        <w:ind w:left="0" w:leftChars="0" w:firstLine="0" w:firstLineChars="0"/>
        <w:rPr>
          <w:rFonts w:hint="eastAsia"/>
        </w:rPr>
      </w:pPr>
      <w:r>
        <w:rPr>
          <w:rFonts w:hint="eastAsia"/>
        </w:rPr>
        <w:drawing>
          <wp:inline distT="0" distB="0" distL="0" distR="0">
            <wp:extent cx="5391150" cy="2294255"/>
            <wp:effectExtent l="0" t="0" r="0" b="0"/>
            <wp:docPr id="13284993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99305"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33121" cy="2312632"/>
                    </a:xfrm>
                    <a:prstGeom prst="rect">
                      <a:avLst/>
                    </a:prstGeom>
                    <a:noFill/>
                  </pic:spPr>
                </pic:pic>
              </a:graphicData>
            </a:graphic>
          </wp:inline>
        </w:drawing>
      </w:r>
    </w:p>
    <w:p w14:paraId="34ECC228">
      <w:pPr>
        <w:spacing w:after="0" w:line="360" w:lineRule="auto"/>
        <w:ind w:left="0" w:firstLine="0"/>
        <w:jc w:val="center"/>
        <w:rPr>
          <w:rFonts w:ascii="Times New Roman" w:hAnsi="Times New Roman" w:cs="Times New Roman"/>
          <w:b/>
          <w:color w:val="auto"/>
          <w:szCs w:val="24"/>
        </w:rPr>
      </w:pPr>
      <w:r>
        <w:rPr>
          <w:rFonts w:ascii="Times New Roman" w:hAnsi="Times New Roman" w:cs="Times New Roman"/>
          <w:b/>
          <w:color w:val="auto"/>
          <w:szCs w:val="24"/>
        </w:rPr>
        <w:t>图</w:t>
      </w:r>
      <w:r>
        <w:rPr>
          <w:rFonts w:hint="eastAsia" w:ascii="Times New Roman" w:hAnsi="Times New Roman" w:cs="Times New Roman"/>
          <w:b/>
          <w:color w:val="auto"/>
          <w:szCs w:val="24"/>
        </w:rPr>
        <w:t>3.2-3  项目</w:t>
      </w:r>
      <w:r>
        <w:rPr>
          <w:rFonts w:ascii="Times New Roman" w:hAnsi="Times New Roman" w:cs="Times New Roman"/>
          <w:b/>
          <w:color w:val="auto"/>
          <w:szCs w:val="24"/>
        </w:rPr>
        <w:t>征求意见稿公示</w:t>
      </w:r>
      <w:r>
        <w:rPr>
          <w:rFonts w:hint="eastAsia" w:ascii="Times New Roman" w:hAnsi="Times New Roman" w:cs="Times New Roman"/>
          <w:b/>
          <w:color w:val="auto"/>
          <w:szCs w:val="24"/>
        </w:rPr>
        <w:t>张贴</w:t>
      </w:r>
      <w:r>
        <w:rPr>
          <w:rFonts w:ascii="Times New Roman" w:hAnsi="Times New Roman" w:cs="Times New Roman"/>
          <w:b/>
          <w:color w:val="auto"/>
          <w:szCs w:val="24"/>
        </w:rPr>
        <w:t>照片</w:t>
      </w:r>
    </w:p>
    <w:p w14:paraId="1B6C809E">
      <w:pPr>
        <w:pStyle w:val="5"/>
      </w:pPr>
      <w:bookmarkStart w:id="8" w:name="_Toc199171457"/>
      <w:r>
        <w:rPr>
          <w:rFonts w:hint="eastAsia"/>
        </w:rPr>
        <w:t>3</w:t>
      </w:r>
      <w:r>
        <w:t xml:space="preserve">.3 </w:t>
      </w:r>
      <w:r>
        <w:rPr>
          <w:rFonts w:hint="eastAsia"/>
        </w:rPr>
        <w:t xml:space="preserve"> </w:t>
      </w:r>
      <w:r>
        <w:t>查阅情况</w:t>
      </w:r>
      <w:bookmarkEnd w:id="8"/>
      <w:r>
        <w:t xml:space="preserve">  </w:t>
      </w:r>
    </w:p>
    <w:p w14:paraId="4BE051CC">
      <w:pPr>
        <w:spacing w:after="0" w:line="360" w:lineRule="auto"/>
        <w:ind w:left="-5" w:firstLine="480" w:firstLineChars="200"/>
        <w:rPr>
          <w:rFonts w:ascii="Times New Roman" w:hAnsi="Times New Roman" w:cs="Times New Roman"/>
          <w:color w:val="auto"/>
          <w:szCs w:val="24"/>
        </w:rPr>
      </w:pPr>
      <w:r>
        <w:rPr>
          <w:rFonts w:ascii="Times New Roman" w:hAnsi="Times New Roman" w:cs="Times New Roman"/>
          <w:color w:val="auto"/>
          <w:szCs w:val="24"/>
        </w:rPr>
        <w:t>公示期间，我单位在公司接待室设置报告书征求意见稿查阅场所，供公众前来查阅。</w:t>
      </w:r>
      <w:r>
        <w:rPr>
          <w:rFonts w:hint="eastAsia" w:ascii="Times New Roman" w:hAnsi="Times New Roman" w:cs="Times New Roman"/>
          <w:color w:val="auto"/>
          <w:szCs w:val="24"/>
        </w:rPr>
        <w:t>本项目公示期间并未收到公众查阅纸质报告书的要求。</w:t>
      </w:r>
    </w:p>
    <w:p w14:paraId="3E3A0E17">
      <w:pPr>
        <w:pStyle w:val="5"/>
      </w:pPr>
      <w:bookmarkStart w:id="9" w:name="_Toc199171458"/>
      <w:r>
        <w:rPr>
          <w:rFonts w:hint="eastAsia"/>
        </w:rPr>
        <w:t>3</w:t>
      </w:r>
      <w:r>
        <w:t>.4</w:t>
      </w:r>
      <w:r>
        <w:rPr>
          <w:rFonts w:hint="eastAsia"/>
        </w:rPr>
        <w:t xml:space="preserve">  </w:t>
      </w:r>
      <w:r>
        <w:t>公众提出意见情况</w:t>
      </w:r>
      <w:bookmarkEnd w:id="9"/>
      <w:r>
        <w:t xml:space="preserve">  </w:t>
      </w:r>
    </w:p>
    <w:p w14:paraId="3EA78BEC">
      <w:pPr>
        <w:spacing w:after="0" w:line="360" w:lineRule="auto"/>
        <w:ind w:left="-5" w:firstLine="480" w:firstLineChars="200"/>
        <w:rPr>
          <w:rFonts w:ascii="Times New Roman" w:hAnsi="Times New Roman" w:cs="Times New Roman"/>
        </w:rPr>
      </w:pPr>
      <w:r>
        <w:rPr>
          <w:rFonts w:hint="eastAsia" w:ascii="Times New Roman" w:hAnsi="Times New Roman" w:cs="Times New Roman"/>
          <w:szCs w:val="24"/>
        </w:rPr>
        <w:t>公示</w:t>
      </w:r>
      <w:r>
        <w:rPr>
          <w:rFonts w:ascii="Times New Roman" w:hAnsi="Times New Roman" w:cs="Times New Roman"/>
          <w:szCs w:val="24"/>
        </w:rPr>
        <w:t>期间，未收到民众的电话、邮件、书面信件或其他任何关于本项目的环境保护方面的反馈意见。</w:t>
      </w:r>
      <w:r>
        <w:rPr>
          <w:rFonts w:ascii="Times New Roman" w:hAnsi="Times New Roman" w:cs="Times New Roman"/>
        </w:rPr>
        <w:t xml:space="preserve"> </w:t>
      </w:r>
    </w:p>
    <w:p w14:paraId="35F18337">
      <w:pPr>
        <w:pStyle w:val="4"/>
        <w:spacing w:before="120" w:after="120"/>
        <w:rPr>
          <w:b/>
        </w:rPr>
      </w:pPr>
      <w:bookmarkStart w:id="10" w:name="_Toc199171459"/>
      <w:r>
        <w:rPr>
          <w:rFonts w:hint="eastAsia"/>
          <w:b/>
        </w:rPr>
        <w:t>4</w:t>
      </w:r>
      <w:r>
        <w:rPr>
          <w:rFonts w:hint="eastAsia"/>
        </w:rPr>
        <w:t xml:space="preserve">  其他公众参与</w:t>
      </w:r>
      <w:r>
        <w:t>情况</w:t>
      </w:r>
      <w:bookmarkEnd w:id="10"/>
      <w:r>
        <w:t xml:space="preserve">  </w:t>
      </w:r>
    </w:p>
    <w:p w14:paraId="1FDEE6EA">
      <w:pPr>
        <w:pStyle w:val="2"/>
        <w:adjustRightInd w:val="0"/>
        <w:snapToGrid w:val="0"/>
        <w:spacing w:after="0" w:line="360" w:lineRule="auto"/>
        <w:ind w:left="0" w:leftChars="0" w:firstLine="480"/>
        <w:rPr>
          <w:rFonts w:ascii="Times New Roman" w:hAnsi="Times New Roman" w:cs="Times New Roman"/>
          <w:sz w:val="24"/>
        </w:rPr>
      </w:pPr>
      <w:bookmarkStart w:id="11" w:name="_Toc5138964"/>
      <w:r>
        <w:rPr>
          <w:rFonts w:hint="eastAsia" w:ascii="Times New Roman" w:hAnsi="Times New Roman" w:cs="Times New Roman"/>
          <w:sz w:val="24"/>
        </w:rPr>
        <w:t>本项目环境影响评价报告书征求意见稿公示期间未收到公众提出的意见，在环境影响方面不属于公众质疑性意见多的建设项目，因此</w:t>
      </w:r>
      <w:r>
        <w:rPr>
          <w:rFonts w:ascii="Times New Roman" w:hAnsi="Times New Roman" w:cs="Times New Roman"/>
          <w:sz w:val="24"/>
        </w:rPr>
        <w:t>，根据《环境影响评价公众参与办法》要求，不需要采取深度公众参与。</w:t>
      </w:r>
      <w:bookmarkEnd w:id="11"/>
    </w:p>
    <w:p w14:paraId="1C2FDFD7">
      <w:pPr>
        <w:pStyle w:val="4"/>
        <w:spacing w:before="120" w:after="120"/>
        <w:rPr>
          <w:b/>
        </w:rPr>
      </w:pPr>
      <w:bookmarkStart w:id="12" w:name="_Toc199171460"/>
      <w:r>
        <w:rPr>
          <w:rFonts w:hint="eastAsia"/>
          <w:b/>
        </w:rPr>
        <w:t>5</w:t>
      </w:r>
      <w:r>
        <w:rPr>
          <w:rFonts w:hint="eastAsia"/>
        </w:rPr>
        <w:t xml:space="preserve">  </w:t>
      </w:r>
      <w:r>
        <w:t>公众意见处理情况</w:t>
      </w:r>
      <w:bookmarkEnd w:id="12"/>
      <w:r>
        <w:t xml:space="preserve">  </w:t>
      </w:r>
    </w:p>
    <w:p w14:paraId="73DFD3D9">
      <w:pPr>
        <w:spacing w:after="0" w:line="360" w:lineRule="auto"/>
        <w:ind w:left="-5" w:firstLine="480" w:firstLineChars="200"/>
        <w:rPr>
          <w:rFonts w:ascii="Times New Roman" w:hAnsi="Times New Roman" w:cs="Times New Roman"/>
          <w:szCs w:val="24"/>
        </w:rPr>
      </w:pPr>
      <w:r>
        <w:rPr>
          <w:rFonts w:ascii="Times New Roman" w:hAnsi="Times New Roman" w:cs="Times New Roman"/>
          <w:szCs w:val="24"/>
        </w:rPr>
        <w:t xml:space="preserve">公示期间，均未收到公众的电话、邮件、书面信件或其他任何关于本项目的环境保护方面的反馈意见。周边被调查公众对项目建设未有反对意见。 </w:t>
      </w:r>
    </w:p>
    <w:p w14:paraId="5C9F7E01">
      <w:pPr>
        <w:pStyle w:val="4"/>
        <w:spacing w:before="120" w:after="120"/>
        <w:rPr>
          <w:b/>
        </w:rPr>
      </w:pPr>
      <w:bookmarkStart w:id="13" w:name="_Toc199171461"/>
      <w:r>
        <w:rPr>
          <w:rFonts w:hint="eastAsia"/>
          <w:b/>
        </w:rPr>
        <w:t>6</w:t>
      </w:r>
      <w:r>
        <w:t xml:space="preserve">  诚信承诺</w:t>
      </w:r>
      <w:bookmarkEnd w:id="13"/>
      <w:r>
        <w:t xml:space="preserve">  </w:t>
      </w:r>
    </w:p>
    <w:p w14:paraId="5C63A891">
      <w:pPr>
        <w:spacing w:after="0" w:line="480" w:lineRule="exact"/>
        <w:ind w:left="-5" w:firstLine="480" w:firstLineChars="200"/>
        <w:rPr>
          <w:rFonts w:ascii="Times New Roman" w:hAnsi="Times New Roman" w:cs="Times New Roman"/>
          <w:szCs w:val="24"/>
        </w:rPr>
      </w:pPr>
      <w:r>
        <w:rPr>
          <w:rFonts w:hint="eastAsia" w:ascii="Times New Roman" w:hAnsi="Times New Roman" w:cs="Times New Roman"/>
          <w:szCs w:val="24"/>
        </w:rPr>
        <w:t>我单位已按照《环境影响评价公众参与办法》（生态环境部令第4号）（2019年1月1日起施行）要求</w:t>
      </w:r>
      <w:r>
        <w:rPr>
          <w:rFonts w:ascii="Times New Roman" w:hAnsi="Times New Roman" w:cs="Times New Roman"/>
          <w:szCs w:val="24"/>
        </w:rPr>
        <w:t>，在</w:t>
      </w:r>
      <w:r>
        <w:rPr>
          <w:rFonts w:hint="eastAsia" w:ascii="Times New Roman" w:hAnsi="Times New Roman" w:cs="Times New Roman"/>
          <w:szCs w:val="24"/>
        </w:rPr>
        <w:t>烟台万华成达化学有限公司4.2万吨/年多乙烯多胺项目</w:t>
      </w:r>
      <w:r>
        <w:rPr>
          <w:rFonts w:ascii="Times New Roman" w:hAnsi="Times New Roman" w:cs="Times New Roman"/>
          <w:szCs w:val="24"/>
        </w:rPr>
        <w:t>环境影响报告书编制阶段开展了公众参与工作，</w:t>
      </w:r>
      <w:r>
        <w:rPr>
          <w:rFonts w:hint="eastAsia" w:ascii="Times New Roman" w:hAnsi="Times New Roman" w:cs="Times New Roman"/>
          <w:szCs w:val="24"/>
        </w:rPr>
        <w:t>公示期内未收到公众提出的意见，并按照要求编制了公众参与说明。</w:t>
      </w:r>
      <w:r>
        <w:rPr>
          <w:rFonts w:ascii="Times New Roman" w:hAnsi="Times New Roman" w:cs="Times New Roman"/>
          <w:szCs w:val="24"/>
        </w:rPr>
        <w:t xml:space="preserve"> </w:t>
      </w:r>
    </w:p>
    <w:p w14:paraId="60BB5935">
      <w:pPr>
        <w:spacing w:after="0" w:line="480" w:lineRule="exact"/>
        <w:ind w:left="-5" w:firstLine="480" w:firstLineChars="200"/>
        <w:rPr>
          <w:rFonts w:ascii="Times New Roman" w:hAnsi="Times New Roman" w:cs="Times New Roman"/>
          <w:szCs w:val="24"/>
        </w:rPr>
      </w:pPr>
      <w:r>
        <w:rPr>
          <w:rFonts w:ascii="Times New Roman" w:hAnsi="Times New Roman" w:cs="Times New Roman"/>
          <w:szCs w:val="24"/>
        </w:rPr>
        <w:t>我单位承诺，本次提交的《</w:t>
      </w:r>
      <w:r>
        <w:rPr>
          <w:rFonts w:hint="eastAsia" w:ascii="Times New Roman" w:hAnsi="Times New Roman" w:cs="Times New Roman"/>
          <w:szCs w:val="24"/>
        </w:rPr>
        <w:t>烟台万华成达化学有限公司4.2万吨/年多乙烯多胺项目</w:t>
      </w:r>
      <w:r>
        <w:rPr>
          <w:rFonts w:ascii="Times New Roman" w:hAnsi="Times New Roman" w:cs="Times New Roman"/>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szCs w:val="24"/>
        </w:rPr>
        <w:t>烟台万华成达化学有限公司</w:t>
      </w:r>
      <w:r>
        <w:rPr>
          <w:rFonts w:ascii="Times New Roman" w:hAnsi="Times New Roman" w:cs="Times New Roman"/>
          <w:szCs w:val="24"/>
        </w:rPr>
        <w:t xml:space="preserve">承担全部责任。 </w:t>
      </w:r>
    </w:p>
    <w:p w14:paraId="7A881A5B">
      <w:pPr>
        <w:spacing w:after="0" w:line="480" w:lineRule="exact"/>
        <w:ind w:left="0" w:firstLine="0"/>
        <w:rPr>
          <w:rFonts w:ascii="Times New Roman" w:hAnsi="Times New Roman" w:cs="Times New Roman"/>
          <w:szCs w:val="24"/>
        </w:rPr>
      </w:pPr>
      <w:r>
        <w:rPr>
          <w:rFonts w:ascii="Times New Roman" w:hAnsi="Times New Roman" w:cs="Times New Roman"/>
          <w:szCs w:val="24"/>
        </w:rPr>
        <w:t xml:space="preserve">   </w:t>
      </w:r>
    </w:p>
    <w:p w14:paraId="5073E083">
      <w:pPr>
        <w:spacing w:after="0" w:line="480" w:lineRule="exact"/>
        <w:ind w:left="4188" w:hanging="370"/>
        <w:jc w:val="right"/>
        <w:rPr>
          <w:rFonts w:ascii="Times New Roman" w:hAnsi="Times New Roman" w:cs="Times New Roman"/>
          <w:szCs w:val="24"/>
        </w:rPr>
      </w:pPr>
      <w:r>
        <w:rPr>
          <w:rFonts w:ascii="Times New Roman" w:hAnsi="Times New Roman" w:cs="Times New Roman"/>
          <w:szCs w:val="24"/>
        </w:rPr>
        <w:t>承诺单位：</w:t>
      </w:r>
      <w:r>
        <w:rPr>
          <w:rFonts w:hint="eastAsia" w:ascii="Times New Roman" w:hAnsi="Times New Roman" w:cs="Times New Roman"/>
          <w:szCs w:val="24"/>
        </w:rPr>
        <w:t>烟台万华成达化学有限公司</w:t>
      </w:r>
    </w:p>
    <w:p w14:paraId="22079B97">
      <w:pPr>
        <w:spacing w:after="0" w:line="480" w:lineRule="exact"/>
        <w:ind w:left="4188" w:hanging="370"/>
        <w:jc w:val="right"/>
        <w:rPr>
          <w:rFonts w:ascii="Times New Roman" w:hAnsi="Times New Roman" w:cs="Times New Roman"/>
          <w:color w:val="auto"/>
          <w:szCs w:val="24"/>
          <w:highlight w:val="none"/>
        </w:rPr>
      </w:pPr>
      <w:r>
        <w:rPr>
          <w:rFonts w:ascii="Times New Roman" w:hAnsi="Times New Roman" w:cs="Times New Roman"/>
          <w:color w:val="auto"/>
          <w:szCs w:val="24"/>
          <w:highlight w:val="none"/>
        </w:rPr>
        <w:t xml:space="preserve"> 20</w:t>
      </w:r>
      <w:r>
        <w:rPr>
          <w:rFonts w:hint="eastAsia" w:ascii="Times New Roman" w:hAnsi="Times New Roman" w:cs="Times New Roman"/>
          <w:color w:val="auto"/>
          <w:szCs w:val="24"/>
          <w:highlight w:val="none"/>
        </w:rPr>
        <w:t>25</w:t>
      </w:r>
      <w:r>
        <w:rPr>
          <w:rFonts w:ascii="Times New Roman" w:hAnsi="Times New Roman" w:cs="Times New Roman"/>
          <w:color w:val="auto"/>
          <w:szCs w:val="24"/>
          <w:highlight w:val="none"/>
        </w:rPr>
        <w:t>年</w:t>
      </w:r>
      <w:r>
        <w:rPr>
          <w:rFonts w:hint="eastAsia" w:ascii="Times New Roman" w:hAnsi="Times New Roman" w:cs="Times New Roman"/>
          <w:color w:val="auto"/>
          <w:szCs w:val="24"/>
          <w:highlight w:val="none"/>
        </w:rPr>
        <w:t>6</w:t>
      </w:r>
      <w:r>
        <w:rPr>
          <w:rFonts w:ascii="Times New Roman" w:hAnsi="Times New Roman" w:cs="Times New Roman"/>
          <w:color w:val="auto"/>
          <w:szCs w:val="24"/>
          <w:highlight w:val="none"/>
        </w:rPr>
        <w:t>月</w:t>
      </w:r>
      <w:r>
        <w:rPr>
          <w:rFonts w:hint="eastAsia" w:ascii="Times New Roman" w:hAnsi="Times New Roman" w:cs="Times New Roman"/>
          <w:color w:val="auto"/>
          <w:szCs w:val="24"/>
          <w:highlight w:val="none"/>
          <w:lang w:val="en-US" w:eastAsia="zh-CN"/>
        </w:rPr>
        <w:t>11</w:t>
      </w:r>
      <w:bookmarkStart w:id="14" w:name="_GoBack"/>
      <w:bookmarkEnd w:id="14"/>
      <w:r>
        <w:rPr>
          <w:rFonts w:ascii="Times New Roman" w:hAnsi="Times New Roman" w:cs="Times New Roman"/>
          <w:color w:val="auto"/>
          <w:szCs w:val="24"/>
          <w:highlight w:val="none"/>
        </w:rPr>
        <w:t xml:space="preserve">日 </w:t>
      </w:r>
    </w:p>
    <w:p w14:paraId="4B0004CF">
      <w:pPr>
        <w:spacing w:after="0" w:line="259" w:lineRule="auto"/>
        <w:ind w:left="0" w:firstLine="0"/>
        <w:rPr>
          <w:rFonts w:ascii="Times New Roman" w:hAnsi="Times New Roman" w:cs="Times New Roman"/>
          <w:szCs w:val="24"/>
        </w:rPr>
      </w:pPr>
      <w:r>
        <w:rPr>
          <w:rFonts w:ascii="Times New Roman" w:hAnsi="Times New Roman" w:cs="Times New Roman"/>
          <w:szCs w:val="24"/>
        </w:rPr>
        <w:t xml:space="preserve"> </w:t>
      </w:r>
    </w:p>
    <w:p w14:paraId="36402954">
      <w:pPr>
        <w:rPr>
          <w:rFonts w:ascii="Times New Roman" w:hAnsi="Times New Roman" w:cs="Times New Roman"/>
        </w:rPr>
      </w:pPr>
    </w:p>
    <w:sectPr>
      <w:headerReference r:id="rId7" w:type="first"/>
      <w:headerReference r:id="rId6" w:type="even"/>
      <w:pgSz w:w="11906" w:h="16838"/>
      <w:pgMar w:top="1440" w:right="1562" w:bottom="1440" w:left="164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Microsoft YaHei UI">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00000000" w:usb1="00000000" w:usb2="00000016" w:usb3="00000000" w:csb0="0004001F" w:csb1="00000000"/>
  </w:font>
  <w:font w:name="Tahoma">
    <w:panose1 w:val="020B0604030504040204"/>
    <w:charset w:val="00"/>
    <w:family w:val="auto"/>
    <w:pitch w:val="default"/>
    <w:sig w:usb0="00000000" w:usb1="00000000"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57040">
    <w:pPr>
      <w:pStyle w:val="11"/>
      <w:rPr>
        <w:rFonts w:ascii="Times New Roman" w:hAnsi="Times New Roman" w:cs="Times New Roman"/>
      </w:rPr>
    </w:pPr>
  </w:p>
  <w:p w14:paraId="200B3966">
    <w:pPr>
      <w:pStyle w:val="1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C9938">
    <w:pPr>
      <w:pStyle w:val="11"/>
      <w:jc w:val="center"/>
      <w:rPr>
        <w:rFonts w:ascii="Times New Roman" w:hAnsi="Times New Roman" w:cs="Times New Roman"/>
      </w:rPr>
    </w:pPr>
  </w:p>
  <w:p w14:paraId="0385634E">
    <w:pPr>
      <w:pStyle w:val="11"/>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4675845"/>
    </w:sdtPr>
    <w:sdtEndPr>
      <w:rPr>
        <w:rFonts w:ascii="Times New Roman" w:hAnsi="Times New Roman" w:cs="Times New Roman"/>
      </w:rPr>
    </w:sdtEndPr>
    <w:sdtContent>
      <w:p w14:paraId="1D496CE5">
        <w:pPr>
          <w:pStyle w:val="1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77419D48">
    <w:pPr>
      <w:pStyle w:val="1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71190">
    <w:pPr>
      <w:spacing w:after="160" w:line="259" w:lineRule="auto"/>
      <w:ind w:left="0" w:firstLine="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5B87F">
    <w:pPr>
      <w:spacing w:after="160" w:line="259" w:lineRule="auto"/>
      <w:ind w:left="0" w:firstLine="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50"/>
  <w:drawingGridVerticalSpacing w:val="204"/>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3" w:line="291" w:lineRule="auto"/>
      <w:ind w:left="10" w:hanging="10"/>
    </w:pPr>
    <w:rPr>
      <w:rFonts w:ascii="Microsoft YaHei UI" w:hAnsi="Microsoft YaHei UI" w:eastAsia="宋体" w:cs="Microsoft YaHei UI"/>
      <w:color w:val="000000"/>
      <w:kern w:val="2"/>
      <w:sz w:val="24"/>
      <w:szCs w:val="22"/>
      <w:lang w:val="en-US" w:eastAsia="zh-CN" w:bidi="ar-SA"/>
    </w:rPr>
  </w:style>
  <w:style w:type="paragraph" w:styleId="4">
    <w:name w:val="heading 1"/>
    <w:basedOn w:val="5"/>
    <w:next w:val="1"/>
    <w:link w:val="30"/>
    <w:qFormat/>
    <w:uiPriority w:val="9"/>
    <w:pPr>
      <w:adjustRightInd w:val="0"/>
      <w:snapToGrid w:val="0"/>
      <w:spacing w:before="204" w:beforeLines="50" w:after="204" w:afterLines="50"/>
      <w:jc w:val="both"/>
      <w:outlineLvl w:val="0"/>
    </w:pPr>
    <w:rPr>
      <w:rFonts w:eastAsia="黑体"/>
      <w:b w:val="0"/>
      <w:bCs w:val="0"/>
      <w:szCs w:val="30"/>
    </w:rPr>
  </w:style>
  <w:style w:type="paragraph" w:styleId="5">
    <w:name w:val="heading 2"/>
    <w:basedOn w:val="1"/>
    <w:next w:val="1"/>
    <w:link w:val="23"/>
    <w:unhideWhenUsed/>
    <w:qFormat/>
    <w:uiPriority w:val="0"/>
    <w:pPr>
      <w:keepNext/>
      <w:keepLines/>
      <w:widowControl w:val="0"/>
      <w:spacing w:before="60" w:after="60" w:line="360" w:lineRule="auto"/>
      <w:ind w:left="860" w:hanging="576"/>
      <w:outlineLvl w:val="1"/>
    </w:pPr>
    <w:rPr>
      <w:rFonts w:ascii="Times New Roman" w:hAnsi="Times New Roman" w:cs="Times New Roman"/>
      <w:b/>
      <w:bCs/>
      <w:color w:val="auto"/>
      <w:sz w:val="28"/>
      <w:szCs w:val="28"/>
    </w:rPr>
  </w:style>
  <w:style w:type="paragraph" w:styleId="6">
    <w:name w:val="heading 3"/>
    <w:next w:val="1"/>
    <w:link w:val="24"/>
    <w:unhideWhenUsed/>
    <w:qFormat/>
    <w:uiPriority w:val="0"/>
    <w:pPr>
      <w:keepNext/>
      <w:keepLines/>
      <w:widowControl w:val="0"/>
      <w:spacing w:line="360" w:lineRule="auto"/>
      <w:jc w:val="both"/>
      <w:outlineLvl w:val="2"/>
    </w:pPr>
    <w:rPr>
      <w:rFonts w:ascii="Times New Roman" w:hAnsi="Times New Roman" w:cs="Times New Roman" w:eastAsiaTheme="minorEastAsia"/>
      <w:b/>
      <w:bCs/>
      <w:sz w:val="24"/>
      <w:szCs w:val="24"/>
      <w:lang w:val="en-US" w:eastAsia="zh-CN" w:bidi="ar-SA"/>
    </w:rPr>
  </w:style>
  <w:style w:type="paragraph" w:styleId="7">
    <w:name w:val="heading 4"/>
    <w:basedOn w:val="1"/>
    <w:next w:val="1"/>
    <w:link w:val="22"/>
    <w:qFormat/>
    <w:uiPriority w:val="99"/>
    <w:pPr>
      <w:keepNext/>
      <w:keepLines/>
      <w:widowControl w:val="0"/>
      <w:spacing w:before="280" w:after="290" w:line="376" w:lineRule="auto"/>
      <w:ind w:left="0" w:firstLine="0"/>
      <w:jc w:val="both"/>
      <w:outlineLvl w:val="3"/>
    </w:pPr>
    <w:rPr>
      <w:rFonts w:ascii="Arial" w:hAnsi="Arial" w:eastAsia="黑体" w:cs="Times New Roman"/>
      <w:b/>
      <w:bCs/>
      <w:color w:val="auto"/>
      <w:sz w:val="28"/>
      <w:szCs w:val="28"/>
    </w:rPr>
  </w:style>
  <w:style w:type="character" w:default="1" w:styleId="15">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pPr>
    <w:rPr>
      <w:sz w:val="21"/>
    </w:rPr>
  </w:style>
  <w:style w:type="paragraph" w:styleId="3">
    <w:name w:val="Body Text Indent"/>
    <w:basedOn w:val="1"/>
    <w:qFormat/>
    <w:uiPriority w:val="0"/>
    <w:pPr>
      <w:spacing w:line="520" w:lineRule="exact"/>
      <w:ind w:firstLine="480" w:firstLineChars="200"/>
    </w:pPr>
  </w:style>
  <w:style w:type="paragraph" w:styleId="8">
    <w:name w:val="Document Map"/>
    <w:basedOn w:val="1"/>
    <w:link w:val="28"/>
    <w:unhideWhenUsed/>
    <w:qFormat/>
    <w:uiPriority w:val="99"/>
    <w:rPr>
      <w:rFonts w:ascii="宋体"/>
      <w:sz w:val="18"/>
      <w:szCs w:val="18"/>
    </w:rPr>
  </w:style>
  <w:style w:type="paragraph" w:styleId="9">
    <w:name w:val="toc 3"/>
    <w:basedOn w:val="1"/>
    <w:next w:val="1"/>
    <w:unhideWhenUsed/>
    <w:qFormat/>
    <w:uiPriority w:val="39"/>
    <w:pPr>
      <w:ind w:left="840" w:leftChars="400"/>
    </w:pPr>
  </w:style>
  <w:style w:type="paragraph" w:styleId="10">
    <w:name w:val="Balloon Text"/>
    <w:basedOn w:val="1"/>
    <w:link w:val="27"/>
    <w:unhideWhenUsed/>
    <w:qFormat/>
    <w:uiPriority w:val="99"/>
    <w:pPr>
      <w:spacing w:after="0" w:line="240" w:lineRule="auto"/>
    </w:pPr>
    <w:rPr>
      <w:sz w:val="18"/>
      <w:szCs w:val="18"/>
    </w:rPr>
  </w:style>
  <w:style w:type="paragraph" w:styleId="11">
    <w:name w:val="footer"/>
    <w:basedOn w:val="1"/>
    <w:link w:val="25"/>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pPr>
      <w:tabs>
        <w:tab w:val="right" w:leader="dot" w:pos="9060"/>
      </w:tabs>
      <w:spacing w:line="360" w:lineRule="auto"/>
      <w:ind w:left="0"/>
    </w:pPr>
  </w:style>
  <w:style w:type="paragraph" w:styleId="14">
    <w:name w:val="toc 2"/>
    <w:basedOn w:val="1"/>
    <w:next w:val="1"/>
    <w:unhideWhenUsed/>
    <w:qFormat/>
    <w:uiPriority w:val="39"/>
    <w:pPr>
      <w:ind w:left="420" w:leftChars="200"/>
    </w:pPr>
  </w:style>
  <w:style w:type="character" w:styleId="16">
    <w:name w:val="Strong"/>
    <w:basedOn w:val="15"/>
    <w:qFormat/>
    <w:uiPriority w:val="22"/>
    <w:rPr>
      <w:b/>
      <w:bCs/>
    </w:rPr>
  </w:style>
  <w:style w:type="character" w:styleId="17">
    <w:name w:val="Hyperlink"/>
    <w:basedOn w:val="15"/>
    <w:unhideWhenUsed/>
    <w:qFormat/>
    <w:uiPriority w:val="99"/>
    <w:rPr>
      <w:color w:val="0000FF"/>
      <w:u w:val="single"/>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0">
    <w:name w:val="标题 2 Char"/>
    <w:basedOn w:val="15"/>
    <w:semiHidden/>
    <w:qFormat/>
    <w:uiPriority w:val="9"/>
    <w:rPr>
      <w:rFonts w:asciiTheme="majorHAnsi" w:hAnsiTheme="majorHAnsi" w:eastAsiaTheme="majorEastAsia" w:cstheme="majorBidi"/>
      <w:b/>
      <w:bCs/>
      <w:color w:val="000000"/>
      <w:sz w:val="32"/>
      <w:szCs w:val="32"/>
    </w:rPr>
  </w:style>
  <w:style w:type="character" w:customStyle="1" w:styleId="21">
    <w:name w:val="标题 3 Char"/>
    <w:basedOn w:val="15"/>
    <w:semiHidden/>
    <w:qFormat/>
    <w:uiPriority w:val="9"/>
    <w:rPr>
      <w:rFonts w:ascii="Microsoft YaHei UI" w:hAnsi="Microsoft YaHei UI" w:eastAsia="Microsoft YaHei UI" w:cs="Microsoft YaHei UI"/>
      <w:b/>
      <w:bCs/>
      <w:color w:val="000000"/>
      <w:sz w:val="32"/>
      <w:szCs w:val="32"/>
    </w:rPr>
  </w:style>
  <w:style w:type="character" w:customStyle="1" w:styleId="22">
    <w:name w:val="标题 4 字符"/>
    <w:basedOn w:val="15"/>
    <w:link w:val="7"/>
    <w:qFormat/>
    <w:uiPriority w:val="99"/>
    <w:rPr>
      <w:rFonts w:ascii="Arial" w:hAnsi="Arial" w:eastAsia="黑体" w:cs="Times New Roman"/>
      <w:b/>
      <w:bCs/>
      <w:sz w:val="28"/>
      <w:szCs w:val="28"/>
    </w:rPr>
  </w:style>
  <w:style w:type="character" w:customStyle="1" w:styleId="23">
    <w:name w:val="标题 2 字符"/>
    <w:link w:val="5"/>
    <w:qFormat/>
    <w:uiPriority w:val="0"/>
    <w:rPr>
      <w:b/>
      <w:bCs/>
      <w:kern w:val="2"/>
      <w:sz w:val="28"/>
      <w:szCs w:val="28"/>
    </w:rPr>
  </w:style>
  <w:style w:type="character" w:customStyle="1" w:styleId="24">
    <w:name w:val="标题 3 字符"/>
    <w:link w:val="6"/>
    <w:qFormat/>
    <w:uiPriority w:val="0"/>
    <w:rPr>
      <w:rFonts w:eastAsiaTheme="minorEastAsia"/>
      <w:b/>
      <w:bCs/>
      <w:sz w:val="24"/>
      <w:szCs w:val="24"/>
    </w:rPr>
  </w:style>
  <w:style w:type="character" w:customStyle="1" w:styleId="25">
    <w:name w:val="页脚 字符"/>
    <w:basedOn w:val="15"/>
    <w:link w:val="11"/>
    <w:qFormat/>
    <w:uiPriority w:val="99"/>
    <w:rPr>
      <w:rFonts w:ascii="Microsoft YaHei UI" w:hAnsi="Microsoft YaHei UI" w:eastAsia="Microsoft YaHei UI" w:cs="Microsoft YaHei UI"/>
      <w:color w:val="000000"/>
      <w:sz w:val="18"/>
      <w:szCs w:val="18"/>
    </w:rPr>
  </w:style>
  <w:style w:type="character" w:customStyle="1" w:styleId="26">
    <w:name w:val="页眉 字符"/>
    <w:basedOn w:val="15"/>
    <w:link w:val="12"/>
    <w:qFormat/>
    <w:uiPriority w:val="99"/>
    <w:rPr>
      <w:rFonts w:ascii="Microsoft YaHei UI" w:hAnsi="Microsoft YaHei UI" w:eastAsia="Microsoft YaHei UI" w:cs="Microsoft YaHei UI"/>
      <w:color w:val="000000"/>
      <w:sz w:val="18"/>
      <w:szCs w:val="18"/>
    </w:rPr>
  </w:style>
  <w:style w:type="character" w:customStyle="1" w:styleId="27">
    <w:name w:val="批注框文本 字符"/>
    <w:basedOn w:val="15"/>
    <w:link w:val="10"/>
    <w:semiHidden/>
    <w:qFormat/>
    <w:uiPriority w:val="99"/>
    <w:rPr>
      <w:rFonts w:ascii="Microsoft YaHei UI" w:hAnsi="Microsoft YaHei UI" w:eastAsia="Microsoft YaHei UI" w:cs="Microsoft YaHei UI"/>
      <w:color w:val="000000"/>
      <w:sz w:val="18"/>
      <w:szCs w:val="18"/>
    </w:rPr>
  </w:style>
  <w:style w:type="character" w:customStyle="1" w:styleId="28">
    <w:name w:val="文档结构图 字符"/>
    <w:basedOn w:val="15"/>
    <w:link w:val="8"/>
    <w:semiHidden/>
    <w:qFormat/>
    <w:uiPriority w:val="99"/>
    <w:rPr>
      <w:rFonts w:ascii="宋体" w:hAnsi="Microsoft YaHei UI" w:eastAsia="宋体" w:cs="Microsoft YaHei UI"/>
      <w:color w:val="000000"/>
      <w:sz w:val="18"/>
      <w:szCs w:val="18"/>
    </w:rPr>
  </w:style>
  <w:style w:type="character" w:customStyle="1" w:styleId="29">
    <w:name w:val="未处理的提及1"/>
    <w:basedOn w:val="15"/>
    <w:unhideWhenUsed/>
    <w:qFormat/>
    <w:uiPriority w:val="99"/>
    <w:rPr>
      <w:color w:val="605E5C"/>
      <w:shd w:val="clear" w:color="auto" w:fill="E1DFDD"/>
    </w:rPr>
  </w:style>
  <w:style w:type="character" w:customStyle="1" w:styleId="30">
    <w:name w:val="标题 1 字符"/>
    <w:basedOn w:val="15"/>
    <w:link w:val="4"/>
    <w:qFormat/>
    <w:uiPriority w:val="9"/>
    <w:rPr>
      <w:rFonts w:eastAsia="黑体"/>
      <w:bCs/>
      <w:sz w:val="30"/>
      <w:szCs w:val="30"/>
    </w:rPr>
  </w:style>
  <w:style w:type="paragraph" w:customStyle="1" w:styleId="31">
    <w:name w:val="TOC 标题1"/>
    <w:basedOn w:val="4"/>
    <w:next w:val="1"/>
    <w:unhideWhenUsed/>
    <w:qFormat/>
    <w:uiPriority w:val="39"/>
    <w:pPr>
      <w:spacing w:before="240" w:after="0" w:line="259" w:lineRule="auto"/>
      <w:ind w:left="0" w:firstLine="0"/>
      <w:outlineLvl w:val="9"/>
    </w:pPr>
    <w:rPr>
      <w:rFonts w:asciiTheme="majorHAnsi" w:hAnsiTheme="majorHAnsi" w:eastAsiaTheme="majorEastAsia" w:cstheme="majorBidi"/>
      <w:b/>
      <w:bCs/>
      <w:color w:val="366091"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4"/>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518</Words>
  <Characters>2955</Characters>
  <Lines>24</Lines>
  <Paragraphs>6</Paragraphs>
  <TotalTime>0</TotalTime>
  <ScaleCrop>false</ScaleCrop>
  <LinksUpToDate>false</LinksUpToDate>
  <CharactersWithSpaces>3467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2019-05-21T14:38:00Z</dcterms:created>
  <dc:creator>Windows 用户</dc:creator>
  <cp:lastModifiedBy>iPhone</cp:lastModifiedBy>
  <dcterms:modified xsi:type="dcterms:W3CDTF">2025-06-11T06:13:28Z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2052-12.25.0</vt:lpwstr>
  </property>
  <property fmtid="{D5CDD505-2E9C-101B-9397-08002B2CF9AE}" pid="3" name="ICV">
    <vt:lpwstr>ED30D43AF3F648B6903935BAF6C97AF9_12</vt:lpwstr>
  </property>
</Properties>
</file>